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338EF" w14:textId="77777777" w:rsidR="006D62AA" w:rsidRDefault="006D62AA" w:rsidP="006D62AA">
      <w:pPr>
        <w:pStyle w:val="Title"/>
        <w:jc w:val="center"/>
        <w:rPr>
          <w:rFonts w:asciiTheme="minorHAnsi" w:eastAsiaTheme="minorEastAsia" w:hAnsiTheme="minorHAnsi" w:cstheme="minorBidi"/>
        </w:rPr>
      </w:pPr>
    </w:p>
    <w:p w14:paraId="154D81A5" w14:textId="77777777" w:rsidR="006D62AA" w:rsidRDefault="006D62AA" w:rsidP="006D62AA">
      <w:pPr>
        <w:pStyle w:val="Title"/>
        <w:jc w:val="center"/>
        <w:rPr>
          <w:rFonts w:asciiTheme="minorHAnsi" w:eastAsiaTheme="minorEastAsia" w:hAnsiTheme="minorHAnsi" w:cstheme="minorBidi"/>
        </w:rPr>
      </w:pPr>
    </w:p>
    <w:p w14:paraId="380330A5" w14:textId="77777777" w:rsidR="006D62AA" w:rsidRDefault="006D62AA" w:rsidP="006D62AA">
      <w:pPr>
        <w:pStyle w:val="Title"/>
        <w:jc w:val="center"/>
        <w:rPr>
          <w:rFonts w:asciiTheme="minorHAnsi" w:eastAsiaTheme="minorEastAsia" w:hAnsiTheme="minorHAnsi" w:cstheme="minorBidi"/>
        </w:rPr>
      </w:pPr>
    </w:p>
    <w:p w14:paraId="312F1A59" w14:textId="77777777" w:rsidR="006D62AA" w:rsidRDefault="006D62AA" w:rsidP="006D62AA">
      <w:pPr>
        <w:pStyle w:val="Title"/>
        <w:jc w:val="center"/>
        <w:rPr>
          <w:rFonts w:asciiTheme="minorHAnsi" w:eastAsiaTheme="minorEastAsia" w:hAnsiTheme="minorHAnsi" w:cstheme="minorBidi"/>
        </w:rPr>
      </w:pPr>
    </w:p>
    <w:p w14:paraId="2C078E63" w14:textId="6D6E07D3" w:rsidR="00D12AF8" w:rsidRDefault="22BB8179" w:rsidP="006D62AA">
      <w:pPr>
        <w:pStyle w:val="Title"/>
        <w:jc w:val="center"/>
        <w:rPr>
          <w:rFonts w:asciiTheme="minorHAnsi" w:eastAsiaTheme="minorEastAsia" w:hAnsiTheme="minorHAnsi" w:cstheme="minorBidi"/>
        </w:rPr>
      </w:pPr>
      <w:r w:rsidRPr="7854D344">
        <w:rPr>
          <w:rFonts w:asciiTheme="minorHAnsi" w:eastAsiaTheme="minorEastAsia" w:hAnsiTheme="minorHAnsi" w:cstheme="minorBidi"/>
        </w:rPr>
        <w:t>Consent Form Template</w:t>
      </w:r>
    </w:p>
    <w:p w14:paraId="5DE23045" w14:textId="2CB4E251" w:rsidR="42B9E318" w:rsidRDefault="22BB8179" w:rsidP="006D62AA">
      <w:pPr>
        <w:pStyle w:val="Heading1"/>
        <w:jc w:val="center"/>
        <w:rPr>
          <w:rFonts w:asciiTheme="minorHAnsi" w:eastAsiaTheme="minorEastAsia" w:hAnsiTheme="minorHAnsi" w:cstheme="minorBidi"/>
        </w:rPr>
      </w:pPr>
      <w:r w:rsidRPr="7854D344">
        <w:rPr>
          <w:rFonts w:asciiTheme="minorHAnsi" w:eastAsiaTheme="minorEastAsia" w:hAnsiTheme="minorHAnsi" w:cstheme="minorBidi"/>
        </w:rPr>
        <w:t>CUSM Toolkit – Linked Resource</w:t>
      </w:r>
      <w:r>
        <w:br/>
      </w:r>
    </w:p>
    <w:p w14:paraId="14E91DF7" w14:textId="2925AA5E" w:rsidR="2273A617" w:rsidRDefault="2273A617" w:rsidP="6C4F716A">
      <w:pPr>
        <w:spacing w:line="278" w:lineRule="auto"/>
        <w:jc w:val="center"/>
      </w:pPr>
      <w:r w:rsidRPr="6C4F716A">
        <w:rPr>
          <w:rFonts w:ascii="Aptos" w:eastAsia="Aptos" w:hAnsi="Aptos" w:cs="Aptos"/>
          <w:i/>
          <w:iCs/>
          <w:sz w:val="21"/>
          <w:szCs w:val="21"/>
        </w:rPr>
        <w:t xml:space="preserve">This template outlines the key elements of a consent form to support ethical, safe, and culturally responsive </w:t>
      </w:r>
      <w:r w:rsidR="16175491" w:rsidRPr="6C4F716A">
        <w:rPr>
          <w:rFonts w:ascii="Aptos" w:eastAsia="Aptos" w:hAnsi="Aptos" w:cs="Aptos"/>
          <w:i/>
          <w:iCs/>
          <w:sz w:val="21"/>
          <w:szCs w:val="21"/>
        </w:rPr>
        <w:t xml:space="preserve">permissions for </w:t>
      </w:r>
      <w:r w:rsidRPr="6C4F716A">
        <w:rPr>
          <w:rFonts w:ascii="Aptos" w:eastAsia="Aptos" w:hAnsi="Aptos" w:cs="Aptos"/>
          <w:i/>
          <w:iCs/>
          <w:sz w:val="21"/>
          <w:szCs w:val="21"/>
        </w:rPr>
        <w:t xml:space="preserve">data collection for monitoring and evaluation within CSWB contexts. </w:t>
      </w:r>
      <w:r>
        <w:br/>
      </w:r>
      <w:r w:rsidRPr="6C4F716A">
        <w:rPr>
          <w:rFonts w:ascii="Aptos" w:eastAsia="Aptos" w:hAnsi="Aptos" w:cs="Aptos"/>
          <w:i/>
          <w:iCs/>
          <w:sz w:val="21"/>
          <w:szCs w:val="21"/>
        </w:rPr>
        <w:t>Adapt as needed to suit your context and capacity.</w:t>
      </w:r>
    </w:p>
    <w:p w14:paraId="5DD704E0" w14:textId="2385DCAD" w:rsidR="6C4F716A" w:rsidRDefault="6C4F716A" w:rsidP="6C4F716A"/>
    <w:p w14:paraId="321BC209" w14:textId="601B45E9" w:rsidR="4714A0D1" w:rsidRDefault="4714A0D1" w:rsidP="7854D344">
      <w:pPr>
        <w:rPr>
          <w:color w:val="000000" w:themeColor="text1"/>
        </w:rPr>
      </w:pPr>
    </w:p>
    <w:p w14:paraId="3F699978" w14:textId="07DFD354" w:rsidR="4714A0D1" w:rsidRDefault="4714A0D1" w:rsidP="7854D344">
      <w:pPr>
        <w:pStyle w:val="Heading2"/>
        <w:spacing w:before="261" w:after="261" w:line="300" w:lineRule="auto"/>
        <w:rPr>
          <w:rFonts w:asciiTheme="minorHAnsi" w:eastAsiaTheme="minorEastAsia" w:hAnsiTheme="minorHAnsi" w:cstheme="minorBidi"/>
          <w:b/>
          <w:bCs/>
          <w:sz w:val="31"/>
          <w:szCs w:val="31"/>
        </w:rPr>
      </w:pPr>
    </w:p>
    <w:p w14:paraId="24DB0427" w14:textId="2E4BF7CD" w:rsidR="4714A0D1" w:rsidRDefault="4714A0D1">
      <w:r>
        <w:br w:type="page"/>
      </w:r>
    </w:p>
    <w:p w14:paraId="3B9623D2" w14:textId="5B9D19F4" w:rsidR="4714A0D1" w:rsidRDefault="6FDE3A8D" w:rsidP="00647A36">
      <w:pPr>
        <w:pStyle w:val="Heading1"/>
        <w:rPr>
          <w:rFonts w:eastAsiaTheme="minorEastAsia"/>
        </w:rPr>
      </w:pPr>
      <w:r w:rsidRPr="7854D344">
        <w:rPr>
          <w:rFonts w:eastAsiaTheme="minorEastAsia"/>
        </w:rPr>
        <w:lastRenderedPageBreak/>
        <w:t xml:space="preserve">Consent Form </w:t>
      </w:r>
      <w:r w:rsidR="00B14E28">
        <w:rPr>
          <w:rFonts w:eastAsiaTheme="minorEastAsia"/>
        </w:rPr>
        <w:t xml:space="preserve">for [Project </w:t>
      </w:r>
      <w:r w:rsidRPr="7854D344">
        <w:rPr>
          <w:rFonts w:eastAsiaTheme="minorEastAsia"/>
        </w:rPr>
        <w:t>Title</w:t>
      </w:r>
      <w:r w:rsidR="00B14E28">
        <w:rPr>
          <w:rFonts w:eastAsiaTheme="minorEastAsia"/>
        </w:rPr>
        <w:t>]</w:t>
      </w:r>
    </w:p>
    <w:p w14:paraId="5892E342" w14:textId="2E8BBA93" w:rsidR="00AA5753" w:rsidRPr="00AA5753" w:rsidRDefault="00AA5753" w:rsidP="00C8740F">
      <w:pPr>
        <w:spacing w:before="210" w:after="210" w:line="300" w:lineRule="auto"/>
        <w:rPr>
          <w:b/>
          <w:bCs/>
          <w:lang w:val="en-CA"/>
        </w:rPr>
      </w:pPr>
      <w:r w:rsidRPr="00AA5753">
        <w:rPr>
          <w:b/>
          <w:bCs/>
          <w:lang w:val="en-CA"/>
        </w:rPr>
        <w:t>Project Title:</w:t>
      </w:r>
      <w:r w:rsidRPr="00AA5753">
        <w:rPr>
          <w:b/>
          <w:bCs/>
          <w:lang w:val="en-CA"/>
        </w:rPr>
        <w:br/>
        <w:t>Date:</w:t>
      </w:r>
      <w:r w:rsidRPr="00AA5753">
        <w:rPr>
          <w:b/>
          <w:bCs/>
          <w:lang w:val="en-CA"/>
        </w:rPr>
        <w:br/>
        <w:t>Contact Information:</w:t>
      </w:r>
    </w:p>
    <w:p w14:paraId="55A55A61" w14:textId="4AC93421" w:rsidR="00C8740F" w:rsidRDefault="6FDE3A8D" w:rsidP="00C8740F">
      <w:pPr>
        <w:pStyle w:val="Heading2"/>
        <w:spacing w:before="261" w:after="261" w:line="300" w:lineRule="auto"/>
        <w:rPr>
          <w:rFonts w:asciiTheme="minorHAnsi" w:eastAsiaTheme="minorEastAsia" w:hAnsiTheme="minorHAnsi" w:cstheme="minorBidi"/>
          <w:b/>
          <w:bCs/>
          <w:sz w:val="31"/>
          <w:szCs w:val="31"/>
        </w:rPr>
      </w:pPr>
      <w:r w:rsidRPr="7854D344">
        <w:rPr>
          <w:rFonts w:asciiTheme="minorHAnsi" w:eastAsiaTheme="minorEastAsia" w:hAnsiTheme="minorHAnsi" w:cstheme="minorBidi"/>
          <w:b/>
          <w:bCs/>
          <w:sz w:val="31"/>
          <w:szCs w:val="31"/>
        </w:rPr>
        <w:t>Background / Purpose of Engagement</w:t>
      </w:r>
    </w:p>
    <w:p w14:paraId="72389B25" w14:textId="77777777" w:rsidR="005F7434" w:rsidRDefault="6FDE3A8D" w:rsidP="005F7434">
      <w:r w:rsidRPr="7854D344">
        <w:t xml:space="preserve">Briefly describe the project, the purpose of the engagement, </w:t>
      </w:r>
      <w:r w:rsidR="00880531">
        <w:t xml:space="preserve">who is leading the work, </w:t>
      </w:r>
      <w:r w:rsidRPr="7854D344">
        <w:t>and why participants are being invited</w:t>
      </w:r>
      <w:r w:rsidR="005F7434">
        <w:t xml:space="preserve"> to participate</w:t>
      </w:r>
      <w:r w:rsidRPr="7854D344">
        <w:t>. Include how this activity supports CSWB planning, monitoring, evaluation, or community insight</w:t>
      </w:r>
      <w:r w:rsidRPr="7854D344">
        <w:rPr>
          <w:rFonts w:ascii="Cambria Math" w:hAnsi="Cambria Math" w:cs="Cambria Math"/>
        </w:rPr>
        <w:t>‑</w:t>
      </w:r>
      <w:r w:rsidRPr="7854D344">
        <w:t>gathering.</w:t>
      </w:r>
    </w:p>
    <w:p w14:paraId="076944A9" w14:textId="0EAF32B2" w:rsidR="0023313F" w:rsidRPr="005F7434" w:rsidRDefault="0023313F" w:rsidP="005F7434">
      <w:pPr>
        <w:pStyle w:val="ListParagraph"/>
        <w:numPr>
          <w:ilvl w:val="0"/>
          <w:numId w:val="13"/>
        </w:numPr>
      </w:pPr>
      <w:r>
        <w:t>If the engagement is part of a research p</w:t>
      </w:r>
      <w:r w:rsidR="00A3138F">
        <w:t xml:space="preserve">roject, clarify the review and approval information of </w:t>
      </w:r>
      <w:r w:rsidR="00D50BB4">
        <w:t xml:space="preserve">the Research Ethics Board </w:t>
      </w:r>
      <w:r w:rsidR="00A3138F">
        <w:t xml:space="preserve">(REB) </w:t>
      </w:r>
    </w:p>
    <w:p w14:paraId="1DB175C2" w14:textId="42E217F7" w:rsidR="4714A0D1" w:rsidRDefault="6FDE3A8D" w:rsidP="7854D344">
      <w:pPr>
        <w:pStyle w:val="Heading2"/>
        <w:spacing w:before="261" w:after="261" w:line="300" w:lineRule="auto"/>
        <w:rPr>
          <w:rFonts w:asciiTheme="minorHAnsi" w:eastAsiaTheme="minorEastAsia" w:hAnsiTheme="minorHAnsi" w:cstheme="minorBidi"/>
          <w:b/>
          <w:bCs/>
          <w:sz w:val="31"/>
          <w:szCs w:val="31"/>
        </w:rPr>
      </w:pPr>
      <w:r w:rsidRPr="7854D344">
        <w:rPr>
          <w:rFonts w:asciiTheme="minorHAnsi" w:eastAsiaTheme="minorEastAsia" w:hAnsiTheme="minorHAnsi" w:cstheme="minorBidi"/>
          <w:b/>
          <w:bCs/>
          <w:sz w:val="31"/>
          <w:szCs w:val="31"/>
        </w:rPr>
        <w:t>What Participation Involves</w:t>
      </w:r>
    </w:p>
    <w:p w14:paraId="51736774" w14:textId="77777777" w:rsidR="006904EC" w:rsidRDefault="6FDE3A8D" w:rsidP="006904EC">
      <w:r w:rsidRPr="7854D344">
        <w:t>Describe what participants will be asked to do (e.g., interview, focus group, sharing circle, workshop, survey), approximate duration, whether participation is in</w:t>
      </w:r>
      <w:r w:rsidRPr="7854D344">
        <w:rPr>
          <w:rFonts w:ascii="Cambria Math" w:hAnsi="Cambria Math" w:cs="Cambria Math"/>
        </w:rPr>
        <w:t>‑</w:t>
      </w:r>
      <w:r w:rsidRPr="7854D344">
        <w:t>person or virtual</w:t>
      </w:r>
      <w:r w:rsidR="00E72298">
        <w:t>, and any key scheduling details</w:t>
      </w:r>
      <w:r w:rsidRPr="7854D344">
        <w:t>.</w:t>
      </w:r>
      <w:r w:rsidR="005E365B">
        <w:t xml:space="preserve"> Clarify whether any pre-existing/ administrative data about participants is being shared.</w:t>
      </w:r>
      <w:r w:rsidR="00CF0D58">
        <w:t xml:space="preserve"> </w:t>
      </w:r>
    </w:p>
    <w:p w14:paraId="6470C367" w14:textId="4AD0CC6B" w:rsidR="006904EC" w:rsidRDefault="006904EC" w:rsidP="009021D2">
      <w:r w:rsidRPr="006904EC">
        <w:rPr>
          <w:lang w:val="en-CA"/>
        </w:rPr>
        <w:t>Clarify that participation (or choosing not to participate) will not affect access to any services, supports, benefits, or opportunities.</w:t>
      </w:r>
    </w:p>
    <w:p w14:paraId="74122A26" w14:textId="2FAB4E02" w:rsidR="00050683" w:rsidRDefault="00050683" w:rsidP="009021D2">
      <w:pPr>
        <w:pStyle w:val="ListParagraph"/>
        <w:numPr>
          <w:ilvl w:val="0"/>
          <w:numId w:val="13"/>
        </w:numPr>
      </w:pPr>
      <w:r w:rsidRPr="00216FB5">
        <w:rPr>
          <w:i/>
          <w:iCs/>
        </w:rPr>
        <w:t xml:space="preserve">Sample framing: </w:t>
      </w:r>
      <w:r w:rsidRPr="00050683">
        <w:rPr>
          <w:i/>
          <w:iCs/>
        </w:rPr>
        <w:t xml:space="preserve">You are being invited to take part in </w:t>
      </w:r>
      <w:r>
        <w:rPr>
          <w:i/>
          <w:iCs/>
        </w:rPr>
        <w:t>[</w:t>
      </w:r>
      <w:r w:rsidRPr="00050683">
        <w:rPr>
          <w:i/>
          <w:iCs/>
        </w:rPr>
        <w:t>an interview</w:t>
      </w:r>
      <w:r>
        <w:rPr>
          <w:i/>
          <w:iCs/>
        </w:rPr>
        <w:t>]</w:t>
      </w:r>
      <w:r w:rsidRPr="00050683">
        <w:rPr>
          <w:i/>
          <w:iCs/>
        </w:rPr>
        <w:t xml:space="preserve"> to share your experiences </w:t>
      </w:r>
      <w:r>
        <w:rPr>
          <w:i/>
          <w:iCs/>
        </w:rPr>
        <w:t>with [</w:t>
      </w:r>
      <w:r w:rsidR="00807A20">
        <w:rPr>
          <w:i/>
          <w:iCs/>
        </w:rPr>
        <w:t>NAME</w:t>
      </w:r>
      <w:r w:rsidR="00C5758D">
        <w:rPr>
          <w:i/>
          <w:iCs/>
        </w:rPr>
        <w:t xml:space="preserve"> program]</w:t>
      </w:r>
      <w:r w:rsidRPr="00050683">
        <w:rPr>
          <w:i/>
          <w:iCs/>
        </w:rPr>
        <w:t xml:space="preserve">. Participating in the </w:t>
      </w:r>
      <w:r w:rsidR="00D90983">
        <w:rPr>
          <w:i/>
          <w:iCs/>
        </w:rPr>
        <w:t>[</w:t>
      </w:r>
      <w:r w:rsidRPr="00050683">
        <w:rPr>
          <w:i/>
          <w:iCs/>
        </w:rPr>
        <w:t>evaluation</w:t>
      </w:r>
      <w:r w:rsidR="00D90983">
        <w:rPr>
          <w:i/>
          <w:iCs/>
        </w:rPr>
        <w:t>]</w:t>
      </w:r>
      <w:r w:rsidRPr="00050683">
        <w:rPr>
          <w:i/>
          <w:iCs/>
        </w:rPr>
        <w:t xml:space="preserve"> will not affect your participation in the program or any other programs or services in any way. If you decide not to participate, this will not result in any </w:t>
      </w:r>
      <w:r w:rsidR="00807A20">
        <w:rPr>
          <w:i/>
          <w:iCs/>
        </w:rPr>
        <w:t>consequence</w:t>
      </w:r>
      <w:r w:rsidRPr="00050683">
        <w:rPr>
          <w:i/>
          <w:iCs/>
        </w:rPr>
        <w:t xml:space="preserve"> from </w:t>
      </w:r>
      <w:r>
        <w:rPr>
          <w:i/>
          <w:iCs/>
        </w:rPr>
        <w:t>[</w:t>
      </w:r>
      <w:r w:rsidR="00B65A92">
        <w:rPr>
          <w:i/>
          <w:iCs/>
        </w:rPr>
        <w:t>other org/community].</w:t>
      </w:r>
    </w:p>
    <w:p w14:paraId="324C98B2" w14:textId="620BA0A6" w:rsidR="0012761B" w:rsidRPr="00EE151E" w:rsidRDefault="007C4580" w:rsidP="009021D2">
      <w:pPr>
        <w:rPr>
          <w:lang w:val="en-CA"/>
        </w:rPr>
      </w:pPr>
      <w:r>
        <w:t>If applicable: include any</w:t>
      </w:r>
      <w:r w:rsidR="00566A37">
        <w:t xml:space="preserve"> relevant details about participant</w:t>
      </w:r>
      <w:r>
        <w:t xml:space="preserve"> </w:t>
      </w:r>
      <w:r w:rsidR="00566A37">
        <w:t>eligibility</w:t>
      </w:r>
      <w:r w:rsidR="00F020A5">
        <w:t xml:space="preserve"> </w:t>
      </w:r>
      <w:r w:rsidR="00F020A5" w:rsidRPr="00F020A5">
        <w:rPr>
          <w:lang w:val="en-CA"/>
        </w:rPr>
        <w:t>(e.g., age, community membership, lived experience requirements,</w:t>
      </w:r>
      <w:r w:rsidR="00F020A5">
        <w:rPr>
          <w:lang w:val="en-CA"/>
        </w:rPr>
        <w:t xml:space="preserve"> </w:t>
      </w:r>
      <w:r w:rsidR="0018216C">
        <w:rPr>
          <w:lang w:val="en-CA"/>
        </w:rPr>
        <w:t xml:space="preserve">participant of </w:t>
      </w:r>
      <w:r w:rsidR="00807A20">
        <w:rPr>
          <w:lang w:val="en-CA"/>
        </w:rPr>
        <w:t>NAME</w:t>
      </w:r>
      <w:r w:rsidR="0018216C">
        <w:rPr>
          <w:lang w:val="en-CA"/>
        </w:rPr>
        <w:t xml:space="preserve"> program/service, </w:t>
      </w:r>
      <w:r w:rsidR="00F020A5">
        <w:rPr>
          <w:lang w:val="en-CA"/>
        </w:rPr>
        <w:t>etc.)</w:t>
      </w:r>
      <w:r w:rsidR="00275609">
        <w:rPr>
          <w:lang w:val="en-CA"/>
        </w:rPr>
        <w:t>.</w:t>
      </w:r>
      <w:r w:rsidR="0012761B">
        <w:rPr>
          <w:lang w:val="en-CA"/>
        </w:rPr>
        <w:t xml:space="preserve"> </w:t>
      </w:r>
    </w:p>
    <w:p w14:paraId="1DD627FC" w14:textId="45C02095" w:rsidR="4714A0D1" w:rsidRDefault="6FDE3A8D" w:rsidP="7854D344">
      <w:pPr>
        <w:pStyle w:val="Heading2"/>
        <w:spacing w:before="261" w:after="261" w:line="300" w:lineRule="auto"/>
        <w:rPr>
          <w:rFonts w:asciiTheme="minorHAnsi" w:eastAsiaTheme="minorEastAsia" w:hAnsiTheme="minorHAnsi" w:cstheme="minorBidi"/>
          <w:b/>
          <w:bCs/>
          <w:sz w:val="31"/>
          <w:szCs w:val="31"/>
        </w:rPr>
      </w:pPr>
      <w:r w:rsidRPr="7854D344">
        <w:rPr>
          <w:rFonts w:asciiTheme="minorHAnsi" w:eastAsiaTheme="minorEastAsia" w:hAnsiTheme="minorHAnsi" w:cstheme="minorBidi"/>
          <w:b/>
          <w:bCs/>
          <w:sz w:val="31"/>
          <w:szCs w:val="31"/>
        </w:rPr>
        <w:t>Topics of Discussion / Types of Information Collected</w:t>
      </w:r>
    </w:p>
    <w:p w14:paraId="0EC89BA9" w14:textId="4EB7BE67" w:rsidR="4714A0D1" w:rsidRDefault="6FDE3A8D" w:rsidP="009021D2">
      <w:r w:rsidRPr="7854D344">
        <w:t xml:space="preserve">Describe the </w:t>
      </w:r>
      <w:r w:rsidR="00596F9D">
        <w:t>types</w:t>
      </w:r>
      <w:r w:rsidRPr="7854D344">
        <w:t xml:space="preserve"> of questions or topics that may be explored. Indicate if the discussion may involve sensitive, personal, or lived</w:t>
      </w:r>
      <w:r w:rsidRPr="7854D344">
        <w:rPr>
          <w:rFonts w:ascii="Cambria Math" w:hAnsi="Cambria Math" w:cs="Cambria Math"/>
        </w:rPr>
        <w:t>‑</w:t>
      </w:r>
      <w:r w:rsidRPr="7854D344">
        <w:t>experience information.</w:t>
      </w:r>
      <w:r w:rsidR="001F2738">
        <w:t xml:space="preserve"> </w:t>
      </w:r>
    </w:p>
    <w:p w14:paraId="690DDB85" w14:textId="18A0911D" w:rsidR="4714A0D1" w:rsidRDefault="6FDE3A8D" w:rsidP="7854D344">
      <w:pPr>
        <w:pStyle w:val="Heading2"/>
        <w:spacing w:before="261" w:after="261" w:line="300" w:lineRule="auto"/>
        <w:rPr>
          <w:rFonts w:asciiTheme="minorHAnsi" w:eastAsiaTheme="minorEastAsia" w:hAnsiTheme="minorHAnsi" w:cstheme="minorBidi"/>
          <w:b/>
          <w:bCs/>
          <w:sz w:val="31"/>
          <w:szCs w:val="31"/>
        </w:rPr>
      </w:pPr>
      <w:r w:rsidRPr="7854D344">
        <w:rPr>
          <w:rFonts w:asciiTheme="minorHAnsi" w:eastAsiaTheme="minorEastAsia" w:hAnsiTheme="minorHAnsi" w:cstheme="minorBidi"/>
          <w:b/>
          <w:bCs/>
          <w:sz w:val="31"/>
          <w:szCs w:val="31"/>
        </w:rPr>
        <w:lastRenderedPageBreak/>
        <w:t>Voluntary Participation</w:t>
      </w:r>
    </w:p>
    <w:p w14:paraId="09703E08" w14:textId="1125B538" w:rsidR="00216FB5" w:rsidRPr="00216FB5" w:rsidRDefault="006F3DD3" w:rsidP="00216FB5">
      <w:pPr>
        <w:rPr>
          <w:lang w:val="en-CA"/>
        </w:rPr>
      </w:pPr>
      <w:r>
        <w:t>Describe</w:t>
      </w:r>
      <w:r w:rsidR="6FDE3A8D" w:rsidRPr="7854D344">
        <w:t xml:space="preserve"> </w:t>
      </w:r>
      <w:r w:rsidR="00D63D98">
        <w:t>the</w:t>
      </w:r>
      <w:r w:rsidR="6FDE3A8D" w:rsidRPr="7854D344">
        <w:t xml:space="preserve"> </w:t>
      </w:r>
      <w:r w:rsidR="00216FB5">
        <w:t xml:space="preserve">voluntary nature and </w:t>
      </w:r>
      <w:r w:rsidR="6FDE3A8D" w:rsidRPr="7854D344">
        <w:t>withdrawal process</w:t>
      </w:r>
    </w:p>
    <w:p w14:paraId="72165C19" w14:textId="43B22BBA" w:rsidR="000D61E8" w:rsidRPr="000D61E8" w:rsidRDefault="000B0716" w:rsidP="000D61E8">
      <w:pPr>
        <w:pStyle w:val="ListParagraph"/>
        <w:numPr>
          <w:ilvl w:val="0"/>
          <w:numId w:val="7"/>
        </w:numPr>
        <w:rPr>
          <w:i/>
          <w:iCs/>
          <w:lang w:val="en-CA"/>
        </w:rPr>
      </w:pPr>
      <w:r w:rsidRPr="000D61E8">
        <w:rPr>
          <w:i/>
          <w:iCs/>
        </w:rPr>
        <w:t xml:space="preserve">Sample framing: </w:t>
      </w:r>
      <w:r w:rsidR="00216FB5" w:rsidRPr="000D61E8">
        <w:rPr>
          <w:i/>
          <w:iCs/>
        </w:rPr>
        <w:t xml:space="preserve">Participation is voluntary. </w:t>
      </w:r>
      <w:r w:rsidR="00123B3B" w:rsidRPr="000D61E8">
        <w:rPr>
          <w:i/>
          <w:iCs/>
        </w:rPr>
        <w:t>You</w:t>
      </w:r>
      <w:r w:rsidR="00216FB5" w:rsidRPr="000D61E8">
        <w:rPr>
          <w:i/>
          <w:iCs/>
        </w:rPr>
        <w:t xml:space="preserve"> may decline to answer any question or withdraw at any time without </w:t>
      </w:r>
      <w:r w:rsidR="00B028B7" w:rsidRPr="000D61E8">
        <w:rPr>
          <w:i/>
          <w:iCs/>
        </w:rPr>
        <w:t>consequence</w:t>
      </w:r>
      <w:r w:rsidR="00216FB5" w:rsidRPr="000D61E8">
        <w:rPr>
          <w:i/>
          <w:iCs/>
        </w:rPr>
        <w:t>.  To withdraw, y</w:t>
      </w:r>
      <w:r w:rsidR="6FDE3A8D" w:rsidRPr="000D61E8">
        <w:rPr>
          <w:i/>
          <w:iCs/>
        </w:rPr>
        <w:t>ou may leave the session or request that your contributions be removed from the notes.</w:t>
      </w:r>
      <w:r w:rsidRPr="000D61E8">
        <w:rPr>
          <w:i/>
          <w:iCs/>
        </w:rPr>
        <w:t xml:space="preserve"> </w:t>
      </w:r>
      <w:r w:rsidR="000D61E8" w:rsidRPr="000D61E8">
        <w:rPr>
          <w:i/>
          <w:iCs/>
          <w:lang w:val="en-CA"/>
        </w:rPr>
        <w:t>If your contributions have already been combined into anonymized summaries, full removal may not be possible, but any identifiable content will be removed when feasible.</w:t>
      </w:r>
    </w:p>
    <w:p w14:paraId="6ADDA38E" w14:textId="4B9CA2E0" w:rsidR="4714A0D1" w:rsidRDefault="6FDE3A8D" w:rsidP="7854D344">
      <w:pPr>
        <w:pStyle w:val="Heading2"/>
        <w:spacing w:before="261" w:after="261" w:line="300" w:lineRule="auto"/>
        <w:rPr>
          <w:rFonts w:asciiTheme="minorHAnsi" w:eastAsiaTheme="minorEastAsia" w:hAnsiTheme="minorHAnsi" w:cstheme="minorBidi"/>
          <w:b/>
          <w:bCs/>
          <w:sz w:val="31"/>
          <w:szCs w:val="31"/>
        </w:rPr>
      </w:pPr>
      <w:r w:rsidRPr="7854D344">
        <w:rPr>
          <w:rFonts w:asciiTheme="minorHAnsi" w:eastAsiaTheme="minorEastAsia" w:hAnsiTheme="minorHAnsi" w:cstheme="minorBidi"/>
          <w:b/>
          <w:bCs/>
          <w:sz w:val="31"/>
          <w:szCs w:val="31"/>
        </w:rPr>
        <w:t>Risks and Supports</w:t>
      </w:r>
    </w:p>
    <w:p w14:paraId="7AA0ACD7" w14:textId="6FC099AC" w:rsidR="4714A0D1" w:rsidRDefault="00201481" w:rsidP="00201481">
      <w:pPr>
        <w:pStyle w:val="NoSpacing"/>
      </w:pPr>
      <w:r>
        <w:t>Describe a</w:t>
      </w:r>
      <w:r w:rsidR="6FDE3A8D" w:rsidRPr="7854D344">
        <w:t>ny potential risks (e.g., emotional discomfort, sensitive topics</w:t>
      </w:r>
      <w:r w:rsidR="008F437D">
        <w:t>, re</w:t>
      </w:r>
      <w:r w:rsidR="00CB7FF1">
        <w:t>-</w:t>
      </w:r>
      <w:r w:rsidR="008F437D">
        <w:t>traumatization</w:t>
      </w:r>
      <w:r w:rsidR="6FDE3A8D" w:rsidRPr="7854D344">
        <w:t>)</w:t>
      </w:r>
      <w:r w:rsidR="00853935">
        <w:t xml:space="preserve">, </w:t>
      </w:r>
      <w:r w:rsidR="6FDE3A8D" w:rsidRPr="7854D344">
        <w:t>the steps taken to reduce risk</w:t>
      </w:r>
      <w:r w:rsidR="00853935">
        <w:t xml:space="preserve">, </w:t>
      </w:r>
      <w:r w:rsidR="6FDE3A8D" w:rsidRPr="7854D344">
        <w:t xml:space="preserve">whether </w:t>
      </w:r>
      <w:r w:rsidR="00853935">
        <w:t xml:space="preserve">any additional </w:t>
      </w:r>
      <w:r w:rsidR="6FDE3A8D" w:rsidRPr="7854D344">
        <w:t>support</w:t>
      </w:r>
      <w:r w:rsidR="00853935">
        <w:t xml:space="preserve">/ </w:t>
      </w:r>
      <w:r w:rsidR="6FDE3A8D" w:rsidRPr="7854D344">
        <w:t>resources will be offered</w:t>
      </w:r>
      <w:r w:rsidR="00684D7A">
        <w:t xml:space="preserve">, and who to contact with any concerns. </w:t>
      </w:r>
    </w:p>
    <w:p w14:paraId="29D8A3FB" w14:textId="66954825" w:rsidR="4714A0D1" w:rsidRDefault="4714A0D1" w:rsidP="7854D344">
      <w:pPr>
        <w:spacing w:after="0" w:line="300" w:lineRule="auto"/>
      </w:pPr>
    </w:p>
    <w:p w14:paraId="61ED4BA3" w14:textId="2118A280" w:rsidR="005B55A0" w:rsidRPr="005B55A0" w:rsidRDefault="00806075" w:rsidP="005B55A0">
      <w:pPr>
        <w:pStyle w:val="ListParagraph"/>
        <w:numPr>
          <w:ilvl w:val="0"/>
          <w:numId w:val="7"/>
        </w:numPr>
        <w:rPr>
          <w:i/>
          <w:iCs/>
          <w:lang w:val="en-CA"/>
        </w:rPr>
      </w:pPr>
      <w:r w:rsidRPr="005B55A0">
        <w:rPr>
          <w:i/>
          <w:iCs/>
        </w:rPr>
        <w:t xml:space="preserve">Sample framing: </w:t>
      </w:r>
      <w:r w:rsidR="00366A80" w:rsidRPr="005B55A0">
        <w:rPr>
          <w:i/>
          <w:iCs/>
        </w:rPr>
        <w:t>We want to ensure that there are minimal risks to participants by creating a comfortable environment where you are free to share on your own terms. We plan on doing this by making accommodations relevant to your community and </w:t>
      </w:r>
      <w:r w:rsidRPr="005B55A0">
        <w:rPr>
          <w:i/>
          <w:iCs/>
        </w:rPr>
        <w:t>hosting the engagement</w:t>
      </w:r>
      <w:r w:rsidR="00366A80" w:rsidRPr="005B55A0">
        <w:rPr>
          <w:i/>
          <w:iCs/>
        </w:rPr>
        <w:t xml:space="preserve"> in a location designated by you or the community. We will also provide you with a list of supports that you may access if needed.</w:t>
      </w:r>
      <w:r w:rsidR="00366A80" w:rsidRPr="00806075">
        <w:t> </w:t>
      </w:r>
    </w:p>
    <w:p w14:paraId="323EE788" w14:textId="086404D3" w:rsidR="4714A0D1" w:rsidRDefault="6FDE3A8D" w:rsidP="7854D344">
      <w:pPr>
        <w:pStyle w:val="Heading2"/>
        <w:spacing w:before="261" w:after="261" w:line="300" w:lineRule="auto"/>
        <w:rPr>
          <w:rFonts w:asciiTheme="minorHAnsi" w:eastAsiaTheme="minorEastAsia" w:hAnsiTheme="minorHAnsi" w:cstheme="minorBidi"/>
          <w:b/>
          <w:bCs/>
          <w:sz w:val="31"/>
          <w:szCs w:val="31"/>
        </w:rPr>
      </w:pPr>
      <w:r w:rsidRPr="7854D344">
        <w:rPr>
          <w:rFonts w:asciiTheme="minorHAnsi" w:eastAsiaTheme="minorEastAsia" w:hAnsiTheme="minorHAnsi" w:cstheme="minorBidi"/>
          <w:b/>
          <w:bCs/>
          <w:sz w:val="31"/>
          <w:szCs w:val="31"/>
        </w:rPr>
        <w:t>Benefits / Honoraria (if applicable)</w:t>
      </w:r>
    </w:p>
    <w:p w14:paraId="6D553C03" w14:textId="031B160E" w:rsidR="4714A0D1" w:rsidRDefault="6FDE3A8D" w:rsidP="00201481">
      <w:pPr>
        <w:pStyle w:val="NoSpacing"/>
      </w:pPr>
      <w:r w:rsidRPr="7854D344">
        <w:t>Describe any direct benefits (e.g., honorarium, gift card) and/or broader community benefits from participation.</w:t>
      </w:r>
      <w:r w:rsidR="00F9141F">
        <w:t xml:space="preserve"> Clarify when and how </w:t>
      </w:r>
      <w:r w:rsidR="00684AD2">
        <w:t>direct benefits</w:t>
      </w:r>
      <w:r w:rsidR="00F9141F">
        <w:t xml:space="preserve"> are awarded, and </w:t>
      </w:r>
      <w:r w:rsidR="003E0303">
        <w:t>whether/how</w:t>
      </w:r>
      <w:r w:rsidR="00684AD2">
        <w:t xml:space="preserve"> benefits are</w:t>
      </w:r>
      <w:r w:rsidR="003E0303">
        <w:t xml:space="preserve"> affected </w:t>
      </w:r>
      <w:r w:rsidR="0094771D">
        <w:t xml:space="preserve">in the case of withdrawal. </w:t>
      </w:r>
      <w:r w:rsidR="00C44A59">
        <w:br/>
      </w:r>
    </w:p>
    <w:p w14:paraId="027DBD0B" w14:textId="4A43DC06" w:rsidR="4714A0D1" w:rsidRPr="00C44A59" w:rsidRDefault="00C44A59" w:rsidP="00C44A59">
      <w:pPr>
        <w:pStyle w:val="ListParagraph"/>
        <w:numPr>
          <w:ilvl w:val="0"/>
          <w:numId w:val="7"/>
        </w:numPr>
        <w:spacing w:after="0" w:line="300" w:lineRule="auto"/>
        <w:rPr>
          <w:i/>
          <w:iCs/>
        </w:rPr>
      </w:pPr>
      <w:r w:rsidRPr="00C44A59">
        <w:rPr>
          <w:i/>
          <w:iCs/>
        </w:rPr>
        <w:t>Sample framing: For participating in this study, you wil</w:t>
      </w:r>
      <w:r>
        <w:rPr>
          <w:i/>
          <w:iCs/>
        </w:rPr>
        <w:t>l r</w:t>
      </w:r>
      <w:r w:rsidRPr="00C44A59">
        <w:rPr>
          <w:i/>
          <w:iCs/>
        </w:rPr>
        <w:t>eceive</w:t>
      </w:r>
      <w:r>
        <w:rPr>
          <w:i/>
          <w:iCs/>
        </w:rPr>
        <w:t xml:space="preserve"> </w:t>
      </w:r>
      <w:r w:rsidRPr="00C44A59">
        <w:rPr>
          <w:i/>
          <w:iCs/>
        </w:rPr>
        <w:t>$100</w:t>
      </w:r>
      <w:r>
        <w:rPr>
          <w:i/>
          <w:iCs/>
        </w:rPr>
        <w:t xml:space="preserve"> </w:t>
      </w:r>
      <w:r w:rsidRPr="00C44A59">
        <w:rPr>
          <w:i/>
          <w:iCs/>
        </w:rPr>
        <w:t>cash</w:t>
      </w:r>
      <w:r>
        <w:rPr>
          <w:i/>
          <w:iCs/>
        </w:rPr>
        <w:t xml:space="preserve"> </w:t>
      </w:r>
      <w:r w:rsidRPr="00C44A59">
        <w:rPr>
          <w:i/>
          <w:iCs/>
        </w:rPr>
        <w:t>honorarium.</w:t>
      </w:r>
      <w:r>
        <w:rPr>
          <w:i/>
          <w:iCs/>
        </w:rPr>
        <w:t xml:space="preserve"> </w:t>
      </w:r>
      <w:r w:rsidRPr="00C44A59">
        <w:rPr>
          <w:i/>
          <w:iCs/>
        </w:rPr>
        <w:t>If you withdraw from the study prior to its completion, you will still receive this amount.  </w:t>
      </w:r>
    </w:p>
    <w:p w14:paraId="47E7098F" w14:textId="29DD74C4" w:rsidR="4714A0D1" w:rsidRDefault="6FDE3A8D" w:rsidP="7854D344">
      <w:pPr>
        <w:pStyle w:val="Heading2"/>
        <w:spacing w:before="261" w:after="261" w:line="300" w:lineRule="auto"/>
        <w:rPr>
          <w:rFonts w:asciiTheme="minorHAnsi" w:eastAsiaTheme="minorEastAsia" w:hAnsiTheme="minorHAnsi" w:cstheme="minorBidi"/>
          <w:b/>
          <w:bCs/>
          <w:sz w:val="31"/>
          <w:szCs w:val="31"/>
        </w:rPr>
      </w:pPr>
      <w:r w:rsidRPr="7854D344">
        <w:rPr>
          <w:rFonts w:asciiTheme="minorHAnsi" w:eastAsiaTheme="minorEastAsia" w:hAnsiTheme="minorHAnsi" w:cstheme="minorBidi"/>
          <w:b/>
          <w:bCs/>
          <w:sz w:val="31"/>
          <w:szCs w:val="31"/>
        </w:rPr>
        <w:t>Privacy, Confidentiality, and Data Handling</w:t>
      </w:r>
    </w:p>
    <w:p w14:paraId="1494D8D7" w14:textId="77777777" w:rsidR="00222DD4" w:rsidRPr="00222DD4" w:rsidRDefault="00222DD4" w:rsidP="00222DD4">
      <w:pPr>
        <w:rPr>
          <w:lang w:val="en-CA"/>
        </w:rPr>
      </w:pPr>
      <w:r w:rsidRPr="00222DD4">
        <w:rPr>
          <w:lang w:val="en-CA"/>
        </w:rPr>
        <w:t>Describe how information will be collected, stored, protected, and used:</w:t>
      </w:r>
    </w:p>
    <w:p w14:paraId="2D4F6083" w14:textId="77777777" w:rsidR="00222DD4" w:rsidRPr="00222DD4" w:rsidRDefault="00222DD4" w:rsidP="007608F1">
      <w:pPr>
        <w:numPr>
          <w:ilvl w:val="0"/>
          <w:numId w:val="15"/>
        </w:numPr>
        <w:spacing w:line="240" w:lineRule="auto"/>
        <w:rPr>
          <w:lang w:val="en-CA"/>
        </w:rPr>
      </w:pPr>
      <w:r w:rsidRPr="00222DD4">
        <w:rPr>
          <w:b/>
          <w:bCs/>
          <w:lang w:val="en-CA"/>
        </w:rPr>
        <w:t>Ethical frameworks followed</w:t>
      </w:r>
      <w:r w:rsidRPr="00222DD4">
        <w:rPr>
          <w:lang w:val="en-CA"/>
        </w:rPr>
        <w:t xml:space="preserve"> </w:t>
      </w:r>
    </w:p>
    <w:p w14:paraId="5936421A" w14:textId="7E1AE3E2" w:rsidR="00222DD4" w:rsidRPr="00222DD4" w:rsidRDefault="00222DD4" w:rsidP="007608F1">
      <w:pPr>
        <w:numPr>
          <w:ilvl w:val="1"/>
          <w:numId w:val="15"/>
        </w:numPr>
        <w:spacing w:line="240" w:lineRule="auto"/>
        <w:rPr>
          <w:i/>
          <w:iCs/>
          <w:lang w:val="en-CA"/>
        </w:rPr>
      </w:pPr>
      <w:r w:rsidRPr="00222DD4">
        <w:rPr>
          <w:i/>
          <w:iCs/>
          <w:lang w:val="en-CA"/>
        </w:rPr>
        <w:lastRenderedPageBreak/>
        <w:t>Sample framing: [Org name] follows the Government of Canada’s Tri</w:t>
      </w:r>
      <w:r w:rsidR="7A470D2E" w:rsidRPr="3AE067C8">
        <w:rPr>
          <w:i/>
          <w:iCs/>
          <w:lang w:val="en-CA"/>
        </w:rPr>
        <w:t>-</w:t>
      </w:r>
      <w:r w:rsidRPr="00222DD4">
        <w:rPr>
          <w:i/>
          <w:iCs/>
          <w:lang w:val="en-CA"/>
        </w:rPr>
        <w:t>Council Policy Statement: Ethical Conduct for Research Involving Humans (TCPS2).</w:t>
      </w:r>
    </w:p>
    <w:p w14:paraId="1192C859" w14:textId="77777777" w:rsidR="00222DD4" w:rsidRPr="00222DD4" w:rsidRDefault="00222DD4" w:rsidP="007608F1">
      <w:pPr>
        <w:numPr>
          <w:ilvl w:val="0"/>
          <w:numId w:val="15"/>
        </w:numPr>
        <w:spacing w:line="240" w:lineRule="auto"/>
        <w:rPr>
          <w:lang w:val="en-CA"/>
        </w:rPr>
      </w:pPr>
      <w:r w:rsidRPr="00222DD4">
        <w:rPr>
          <w:b/>
          <w:bCs/>
          <w:lang w:val="en-CA"/>
        </w:rPr>
        <w:t>If any existing or administrative data is being shared</w:t>
      </w:r>
      <w:r w:rsidRPr="00222DD4">
        <w:rPr>
          <w:lang w:val="en-CA"/>
        </w:rPr>
        <w:t>, describe who is sharing it and how it will be securely transferred.</w:t>
      </w:r>
    </w:p>
    <w:p w14:paraId="471CBD32" w14:textId="77777777" w:rsidR="00222DD4" w:rsidRPr="00222DD4" w:rsidRDefault="00222DD4" w:rsidP="007608F1">
      <w:pPr>
        <w:numPr>
          <w:ilvl w:val="0"/>
          <w:numId w:val="15"/>
        </w:numPr>
        <w:spacing w:line="240" w:lineRule="auto"/>
        <w:rPr>
          <w:lang w:val="en-CA"/>
        </w:rPr>
      </w:pPr>
      <w:r w:rsidRPr="00222DD4">
        <w:rPr>
          <w:b/>
          <w:bCs/>
          <w:lang w:val="en-CA"/>
        </w:rPr>
        <w:t>Confidentiality and anonymity</w:t>
      </w:r>
      <w:r w:rsidRPr="00222DD4">
        <w:rPr>
          <w:lang w:val="en-CA"/>
        </w:rPr>
        <w:t xml:space="preserve"> </w:t>
      </w:r>
    </w:p>
    <w:p w14:paraId="34931037" w14:textId="77777777" w:rsidR="00222DD4" w:rsidRPr="00222DD4" w:rsidRDefault="00222DD4" w:rsidP="007608F1">
      <w:pPr>
        <w:numPr>
          <w:ilvl w:val="1"/>
          <w:numId w:val="15"/>
        </w:numPr>
        <w:spacing w:line="240" w:lineRule="auto"/>
        <w:rPr>
          <w:i/>
          <w:iCs/>
          <w:lang w:val="en-CA"/>
        </w:rPr>
      </w:pPr>
      <w:r w:rsidRPr="00222DD4">
        <w:rPr>
          <w:i/>
          <w:iCs/>
          <w:lang w:val="en-CA"/>
        </w:rPr>
        <w:t>Sample framing: We will not collect identifying information unless explicitly noted here: [insert]. Findings will only be shared in aggregate form, with no comments linked to individual participants.</w:t>
      </w:r>
    </w:p>
    <w:p w14:paraId="08E1DAC9" w14:textId="77777777" w:rsidR="00222DD4" w:rsidRPr="00222DD4" w:rsidRDefault="00222DD4" w:rsidP="007608F1">
      <w:pPr>
        <w:numPr>
          <w:ilvl w:val="0"/>
          <w:numId w:val="15"/>
        </w:numPr>
        <w:spacing w:line="240" w:lineRule="auto"/>
        <w:rPr>
          <w:lang w:val="en-CA"/>
        </w:rPr>
      </w:pPr>
      <w:r w:rsidRPr="00222DD4">
        <w:rPr>
          <w:b/>
          <w:bCs/>
          <w:lang w:val="en-CA"/>
        </w:rPr>
        <w:t>Limitations to confidentiality</w:t>
      </w:r>
      <w:r w:rsidRPr="00222DD4">
        <w:rPr>
          <w:lang w:val="en-CA"/>
        </w:rPr>
        <w:t xml:space="preserve"> (e.g., group settings, limits to privacy, duty to report) </w:t>
      </w:r>
    </w:p>
    <w:p w14:paraId="5B930B76" w14:textId="2ECF9FF8" w:rsidR="00222DD4" w:rsidRPr="00F478AD" w:rsidRDefault="00222DD4" w:rsidP="007608F1">
      <w:pPr>
        <w:pStyle w:val="ListParagraph"/>
        <w:numPr>
          <w:ilvl w:val="1"/>
          <w:numId w:val="4"/>
        </w:numPr>
        <w:spacing w:line="240" w:lineRule="auto"/>
        <w:rPr>
          <w:i/>
          <w:iCs/>
        </w:rPr>
      </w:pPr>
      <w:r w:rsidRPr="00222DD4">
        <w:rPr>
          <w:i/>
          <w:iCs/>
          <w:lang w:val="en-CA"/>
        </w:rPr>
        <w:t xml:space="preserve">Sample framing: </w:t>
      </w:r>
      <w:r w:rsidR="00F478AD" w:rsidRPr="002F5517">
        <w:rPr>
          <w:rStyle w:val="normaltextrun"/>
          <w:rFonts w:ascii="Aptos" w:hAnsi="Aptos"/>
          <w:i/>
          <w:iCs/>
          <w:color w:val="000000"/>
          <w:shd w:val="clear" w:color="auto" w:fill="FFFFFF"/>
        </w:rPr>
        <w:t>Although we will take every precaution to protect the confidentiality of the data, the nature of focus groups means confidentiality cannot be fully guaranteed. Participants are asked to respect the privacy of others and not share what is discussed in the focus group outside the session.</w:t>
      </w:r>
      <w:r w:rsidR="00F478AD" w:rsidRPr="002F5517">
        <w:rPr>
          <w:rStyle w:val="eop"/>
          <w:rFonts w:ascii="Aptos" w:hAnsi="Aptos"/>
          <w:i/>
          <w:iCs/>
          <w:color w:val="000000"/>
          <w:shd w:val="clear" w:color="auto" w:fill="FFFFFF"/>
        </w:rPr>
        <w:t> </w:t>
      </w:r>
      <w:r w:rsidR="00F478AD" w:rsidRPr="002F5517">
        <w:rPr>
          <w:i/>
          <w:iCs/>
        </w:rPr>
        <w:t>Confidentiality may be broken for legal reasons if participants</w:t>
      </w:r>
      <w:r w:rsidR="00F478AD">
        <w:rPr>
          <w:i/>
          <w:iCs/>
        </w:rPr>
        <w:t xml:space="preserve"> </w:t>
      </w:r>
      <w:r w:rsidR="00F478AD" w:rsidRPr="002F5517">
        <w:rPr>
          <w:i/>
          <w:iCs/>
        </w:rPr>
        <w:t>disclose that they are an imminent threat to themselves or others.  </w:t>
      </w:r>
    </w:p>
    <w:p w14:paraId="332BA1C8" w14:textId="77777777" w:rsidR="00222DD4" w:rsidRPr="00222DD4" w:rsidRDefault="00222DD4" w:rsidP="007608F1">
      <w:pPr>
        <w:numPr>
          <w:ilvl w:val="0"/>
          <w:numId w:val="15"/>
        </w:numPr>
        <w:spacing w:line="240" w:lineRule="auto"/>
        <w:rPr>
          <w:lang w:val="en-CA"/>
        </w:rPr>
      </w:pPr>
      <w:r w:rsidRPr="00222DD4">
        <w:rPr>
          <w:b/>
          <w:bCs/>
          <w:lang w:val="en-CA"/>
        </w:rPr>
        <w:t>Data storage and retention</w:t>
      </w:r>
      <w:r w:rsidRPr="00222DD4">
        <w:rPr>
          <w:lang w:val="en-CA"/>
        </w:rPr>
        <w:t xml:space="preserve"> </w:t>
      </w:r>
    </w:p>
    <w:p w14:paraId="2BEA4F6C" w14:textId="77777777" w:rsidR="00222DD4" w:rsidRPr="00222DD4" w:rsidRDefault="00222DD4" w:rsidP="007608F1">
      <w:pPr>
        <w:numPr>
          <w:ilvl w:val="1"/>
          <w:numId w:val="15"/>
        </w:numPr>
        <w:spacing w:line="240" w:lineRule="auto"/>
        <w:rPr>
          <w:i/>
          <w:iCs/>
          <w:lang w:val="en-CA"/>
        </w:rPr>
      </w:pPr>
      <w:r w:rsidRPr="00222DD4">
        <w:rPr>
          <w:i/>
          <w:iCs/>
          <w:lang w:val="en-CA"/>
        </w:rPr>
        <w:t>Sample framing: Data will be stored securely within [organizational systems] and kept only as long as needed for the purposes described above. All recordings and transcripts will be deleted by [date].</w:t>
      </w:r>
    </w:p>
    <w:p w14:paraId="56F5ACF0" w14:textId="77777777" w:rsidR="00222DD4" w:rsidRPr="00222DD4" w:rsidRDefault="00222DD4" w:rsidP="007608F1">
      <w:pPr>
        <w:numPr>
          <w:ilvl w:val="0"/>
          <w:numId w:val="15"/>
        </w:numPr>
        <w:spacing w:line="240" w:lineRule="auto"/>
        <w:rPr>
          <w:lang w:val="en-CA"/>
        </w:rPr>
      </w:pPr>
      <w:r w:rsidRPr="00222DD4">
        <w:rPr>
          <w:b/>
          <w:bCs/>
          <w:lang w:val="en-CA"/>
        </w:rPr>
        <w:t>Access to data</w:t>
      </w:r>
      <w:r w:rsidRPr="00222DD4">
        <w:rPr>
          <w:lang w:val="en-CA"/>
        </w:rPr>
        <w:t xml:space="preserve"> </w:t>
      </w:r>
    </w:p>
    <w:p w14:paraId="29F850B3" w14:textId="77777777" w:rsidR="00222DD4" w:rsidRPr="00222DD4" w:rsidRDefault="00222DD4" w:rsidP="007608F1">
      <w:pPr>
        <w:numPr>
          <w:ilvl w:val="1"/>
          <w:numId w:val="15"/>
        </w:numPr>
        <w:spacing w:line="240" w:lineRule="auto"/>
        <w:rPr>
          <w:i/>
          <w:iCs/>
          <w:lang w:val="en-CA"/>
        </w:rPr>
      </w:pPr>
      <w:r w:rsidRPr="00222DD4">
        <w:rPr>
          <w:i/>
          <w:iCs/>
          <w:lang w:val="en-CA"/>
        </w:rPr>
        <w:t>Sample framing: Only the designated project team (and community partners if applicable) will have access.</w:t>
      </w:r>
    </w:p>
    <w:p w14:paraId="363CB0E1" w14:textId="77777777" w:rsidR="00222DD4" w:rsidRPr="00222DD4" w:rsidRDefault="00222DD4" w:rsidP="007608F1">
      <w:pPr>
        <w:numPr>
          <w:ilvl w:val="0"/>
          <w:numId w:val="15"/>
        </w:numPr>
        <w:spacing w:line="240" w:lineRule="auto"/>
        <w:rPr>
          <w:lang w:val="en-CA"/>
        </w:rPr>
      </w:pPr>
      <w:r w:rsidRPr="00222DD4">
        <w:rPr>
          <w:b/>
          <w:bCs/>
          <w:lang w:val="en-CA"/>
        </w:rPr>
        <w:t>Use of AI</w:t>
      </w:r>
      <w:r w:rsidRPr="00222DD4">
        <w:rPr>
          <w:b/>
          <w:bCs/>
          <w:lang w:val="en-CA"/>
        </w:rPr>
        <w:noBreakHyphen/>
        <w:t>enabled tools</w:t>
      </w:r>
      <w:r w:rsidRPr="00222DD4">
        <w:rPr>
          <w:lang w:val="en-CA"/>
        </w:rPr>
        <w:t xml:space="preserve"> </w:t>
      </w:r>
    </w:p>
    <w:p w14:paraId="7CE8B5D5" w14:textId="3DA58156" w:rsidR="00222DD4" w:rsidRPr="00530E6F" w:rsidRDefault="00222DD4" w:rsidP="007608F1">
      <w:pPr>
        <w:numPr>
          <w:ilvl w:val="1"/>
          <w:numId w:val="15"/>
        </w:numPr>
        <w:spacing w:line="240" w:lineRule="auto"/>
        <w:rPr>
          <w:i/>
          <w:iCs/>
          <w:lang w:val="en-CA"/>
        </w:rPr>
      </w:pPr>
      <w:r w:rsidRPr="00222DD4">
        <w:rPr>
          <w:i/>
          <w:iCs/>
          <w:lang w:val="en-CA"/>
        </w:rPr>
        <w:t>Sample framing: If AI</w:t>
      </w:r>
      <w:r w:rsidRPr="00222DD4">
        <w:rPr>
          <w:i/>
          <w:iCs/>
          <w:lang w:val="en-CA"/>
        </w:rPr>
        <w:noBreakHyphen/>
        <w:t>enabled tools (e.g., automated transcription or coding support) are used, all outputs will be reviewed for accuracy, corrected as needed, and stripped of identifying details. Any known limitations or risks associated with AI use will be shared with participants</w:t>
      </w:r>
    </w:p>
    <w:p w14:paraId="24B0E80A" w14:textId="32EB5406" w:rsidR="4714A0D1" w:rsidRDefault="6FDE3A8D" w:rsidP="7854D344">
      <w:pPr>
        <w:pStyle w:val="Heading2"/>
        <w:spacing w:before="261" w:after="261" w:line="300" w:lineRule="auto"/>
        <w:rPr>
          <w:rFonts w:asciiTheme="minorHAnsi" w:eastAsiaTheme="minorEastAsia" w:hAnsiTheme="minorHAnsi" w:cstheme="minorBidi"/>
          <w:b/>
          <w:bCs/>
          <w:sz w:val="31"/>
          <w:szCs w:val="31"/>
        </w:rPr>
      </w:pPr>
      <w:r w:rsidRPr="7854D344">
        <w:rPr>
          <w:rFonts w:asciiTheme="minorHAnsi" w:eastAsiaTheme="minorEastAsia" w:hAnsiTheme="minorHAnsi" w:cstheme="minorBidi"/>
          <w:b/>
          <w:bCs/>
          <w:sz w:val="31"/>
          <w:szCs w:val="31"/>
        </w:rPr>
        <w:t>Recording (if applicable)</w:t>
      </w:r>
    </w:p>
    <w:p w14:paraId="79F89AC0" w14:textId="05B0E78B" w:rsidR="4714A0D1" w:rsidRDefault="6FDE3A8D" w:rsidP="00FF27BC">
      <w:r w:rsidRPr="7854D344">
        <w:t>State whether the session will be audio and/or video recorded. Include standard disclosure:</w:t>
      </w:r>
    </w:p>
    <w:p w14:paraId="5B61F8D3" w14:textId="06405171" w:rsidR="00CC0763" w:rsidRPr="00CC0763" w:rsidRDefault="00CC0763" w:rsidP="00CC0763">
      <w:pPr>
        <w:pStyle w:val="ListParagraph"/>
        <w:numPr>
          <w:ilvl w:val="0"/>
          <w:numId w:val="5"/>
        </w:numPr>
        <w:rPr>
          <w:lang w:val="en-CA"/>
        </w:rPr>
      </w:pPr>
      <w:r w:rsidRPr="00CC0763">
        <w:rPr>
          <w:lang w:val="en-CA"/>
        </w:rPr>
        <w:t>Whether recordings will be transcribed or summarized (including any AI</w:t>
      </w:r>
      <w:r w:rsidRPr="00CC0763">
        <w:rPr>
          <w:lang w:val="en-CA"/>
        </w:rPr>
        <w:noBreakHyphen/>
        <w:t xml:space="preserve">enabled tools involved) </w:t>
      </w:r>
    </w:p>
    <w:p w14:paraId="58939DAD" w14:textId="14B67C43" w:rsidR="00CC0763" w:rsidRPr="00CC0763" w:rsidRDefault="00CC0763" w:rsidP="00CC0763">
      <w:pPr>
        <w:pStyle w:val="ListParagraph"/>
        <w:numPr>
          <w:ilvl w:val="0"/>
          <w:numId w:val="5"/>
        </w:numPr>
        <w:rPr>
          <w:lang w:val="en-CA"/>
        </w:rPr>
      </w:pPr>
      <w:r w:rsidRPr="00CC0763">
        <w:rPr>
          <w:lang w:val="en-CA"/>
        </w:rPr>
        <w:t xml:space="preserve">Confirmation that transcripts will not include identifying information </w:t>
      </w:r>
    </w:p>
    <w:p w14:paraId="3214ECAF" w14:textId="4B44527C" w:rsidR="00CC0763" w:rsidRPr="00CC0763" w:rsidRDefault="00CC0763" w:rsidP="00CC0763">
      <w:pPr>
        <w:pStyle w:val="ListParagraph"/>
        <w:numPr>
          <w:ilvl w:val="0"/>
          <w:numId w:val="5"/>
        </w:numPr>
        <w:rPr>
          <w:lang w:val="en-CA"/>
        </w:rPr>
      </w:pPr>
      <w:r w:rsidRPr="00CC0763">
        <w:rPr>
          <w:lang w:val="en-CA"/>
        </w:rPr>
        <w:lastRenderedPageBreak/>
        <w:t xml:space="preserve">Whether automated transcription tools may be used and how transcripts will be reviewed and corrected for accuracy </w:t>
      </w:r>
    </w:p>
    <w:p w14:paraId="0E83DE6E" w14:textId="2AE35631" w:rsidR="00CC0763" w:rsidRPr="00A85C8B" w:rsidRDefault="00CC0763" w:rsidP="00A85C8B">
      <w:pPr>
        <w:pStyle w:val="ListParagraph"/>
        <w:numPr>
          <w:ilvl w:val="0"/>
          <w:numId w:val="5"/>
        </w:numPr>
        <w:rPr>
          <w:lang w:val="en-CA"/>
        </w:rPr>
      </w:pPr>
      <w:r w:rsidRPr="00CC0763">
        <w:rPr>
          <w:lang w:val="en-CA"/>
        </w:rPr>
        <w:t>Whether participants may choose to participate with or without consenting to recording</w:t>
      </w:r>
    </w:p>
    <w:p w14:paraId="47168846" w14:textId="08BD1560" w:rsidR="4714A0D1" w:rsidRDefault="6FDE3A8D" w:rsidP="7854D344">
      <w:pPr>
        <w:pStyle w:val="Heading2"/>
        <w:spacing w:before="261" w:after="261" w:line="300" w:lineRule="auto"/>
        <w:rPr>
          <w:rFonts w:asciiTheme="minorHAnsi" w:eastAsiaTheme="minorEastAsia" w:hAnsiTheme="minorHAnsi" w:cstheme="minorBidi"/>
          <w:b/>
          <w:bCs/>
          <w:sz w:val="31"/>
          <w:szCs w:val="31"/>
        </w:rPr>
      </w:pPr>
      <w:r w:rsidRPr="7854D344">
        <w:rPr>
          <w:rFonts w:asciiTheme="minorHAnsi" w:eastAsiaTheme="minorEastAsia" w:hAnsiTheme="minorHAnsi" w:cstheme="minorBidi"/>
          <w:b/>
          <w:bCs/>
          <w:sz w:val="31"/>
          <w:szCs w:val="31"/>
        </w:rPr>
        <w:t>Use of Information and Results</w:t>
      </w:r>
    </w:p>
    <w:p w14:paraId="60ED6F00" w14:textId="3E8F7735" w:rsidR="4714A0D1" w:rsidRDefault="6FDE3A8D" w:rsidP="009866CF">
      <w:r w:rsidRPr="7854D344">
        <w:t>Explain how the information will be used, including:</w:t>
      </w:r>
    </w:p>
    <w:p w14:paraId="62C86A1E" w14:textId="77777777" w:rsidR="0084526C" w:rsidRDefault="6FDE3A8D" w:rsidP="009866CF">
      <w:pPr>
        <w:pStyle w:val="ListParagraph"/>
        <w:numPr>
          <w:ilvl w:val="0"/>
          <w:numId w:val="6"/>
        </w:numPr>
      </w:pPr>
      <w:r w:rsidRPr="7854D344">
        <w:t>Reporting</w:t>
      </w:r>
      <w:r w:rsidR="0084526C">
        <w:t xml:space="preserve"> or publications, </w:t>
      </w:r>
      <w:r w:rsidR="00BC40D3">
        <w:t>including details about</w:t>
      </w:r>
      <w:r w:rsidR="0084526C">
        <w:t>:</w:t>
      </w:r>
    </w:p>
    <w:p w14:paraId="6C30B9E3" w14:textId="64CFF929" w:rsidR="4714A0D1" w:rsidRDefault="0084526C" w:rsidP="0084526C">
      <w:pPr>
        <w:pStyle w:val="ListParagraph"/>
        <w:numPr>
          <w:ilvl w:val="1"/>
          <w:numId w:val="6"/>
        </w:numPr>
      </w:pPr>
      <w:r>
        <w:t>H</w:t>
      </w:r>
      <w:r w:rsidR="00BC40D3">
        <w:t xml:space="preserve">ow data is </w:t>
      </w:r>
      <w:r w:rsidR="6FDE3A8D" w:rsidRPr="7854D344">
        <w:t>aggregate</w:t>
      </w:r>
      <w:r w:rsidR="00BC40D3">
        <w:t>d and</w:t>
      </w:r>
      <w:r w:rsidR="6FDE3A8D" w:rsidRPr="7854D344">
        <w:t xml:space="preserve"> anonymized</w:t>
      </w:r>
    </w:p>
    <w:p w14:paraId="33D1EDAF" w14:textId="77777777" w:rsidR="0084526C" w:rsidRDefault="0084526C" w:rsidP="0084526C">
      <w:pPr>
        <w:pStyle w:val="ListParagraph"/>
        <w:numPr>
          <w:ilvl w:val="1"/>
          <w:numId w:val="6"/>
        </w:numPr>
      </w:pPr>
      <w:r w:rsidRPr="7854D344">
        <w:t>Whether quotes may be used</w:t>
      </w:r>
    </w:p>
    <w:p w14:paraId="4CDF7680" w14:textId="74D896DB" w:rsidR="0084526C" w:rsidRDefault="0084526C" w:rsidP="00F2650B">
      <w:pPr>
        <w:pStyle w:val="ListParagraph"/>
        <w:numPr>
          <w:ilvl w:val="1"/>
          <w:numId w:val="6"/>
        </w:numPr>
      </w:pPr>
      <w:r w:rsidRPr="7854D344">
        <w:t>Whether stories or lived</w:t>
      </w:r>
      <w:r w:rsidRPr="009866CF">
        <w:rPr>
          <w:rFonts w:ascii="Cambria Math" w:hAnsi="Cambria Math" w:cs="Cambria Math"/>
        </w:rPr>
        <w:t>‑</w:t>
      </w:r>
      <w:r w:rsidRPr="7854D344">
        <w:t xml:space="preserve">experience insights </w:t>
      </w:r>
      <w:r w:rsidR="003A75F3">
        <w:t xml:space="preserve">may be included </w:t>
      </w:r>
    </w:p>
    <w:p w14:paraId="31C7BA58" w14:textId="7CE2E194" w:rsidR="4714A0D1" w:rsidRDefault="6FDE3A8D" w:rsidP="009866CF">
      <w:pPr>
        <w:pStyle w:val="ListParagraph"/>
        <w:numPr>
          <w:ilvl w:val="0"/>
          <w:numId w:val="6"/>
        </w:numPr>
      </w:pPr>
      <w:r w:rsidRPr="7854D344">
        <w:t>Sharing with partners</w:t>
      </w:r>
      <w:r w:rsidR="00036097">
        <w:t xml:space="preserve">, </w:t>
      </w:r>
      <w:r w:rsidRPr="7854D344">
        <w:t>funders</w:t>
      </w:r>
      <w:r w:rsidR="00036097">
        <w:t xml:space="preserve">, media, event attendees, or broader community </w:t>
      </w:r>
    </w:p>
    <w:p w14:paraId="56BF48B3" w14:textId="46880B2C" w:rsidR="4714A0D1" w:rsidRDefault="6FDE3A8D" w:rsidP="002415A8">
      <w:pPr>
        <w:pStyle w:val="ListParagraph"/>
        <w:numPr>
          <w:ilvl w:val="0"/>
          <w:numId w:val="6"/>
        </w:numPr>
      </w:pPr>
      <w:r w:rsidRPr="7854D344">
        <w:t>Any community review expectations</w:t>
      </w:r>
      <w:r w:rsidR="00F20EB7">
        <w:t>/requests</w:t>
      </w:r>
      <w:r w:rsidRPr="7854D344">
        <w:t xml:space="preserve"> before publication</w:t>
      </w:r>
    </w:p>
    <w:p w14:paraId="716538A2" w14:textId="28404BA5" w:rsidR="4714A0D1" w:rsidRDefault="6FDE3A8D" w:rsidP="7854D344">
      <w:pPr>
        <w:pStyle w:val="Heading2"/>
        <w:spacing w:before="261" w:after="261" w:line="300" w:lineRule="auto"/>
        <w:rPr>
          <w:rFonts w:asciiTheme="minorHAnsi" w:eastAsiaTheme="minorEastAsia" w:hAnsiTheme="minorHAnsi" w:cstheme="minorBidi"/>
          <w:b/>
          <w:bCs/>
          <w:sz w:val="31"/>
          <w:szCs w:val="31"/>
        </w:rPr>
      </w:pPr>
      <w:r w:rsidRPr="7854D344">
        <w:rPr>
          <w:rFonts w:asciiTheme="minorHAnsi" w:eastAsiaTheme="minorEastAsia" w:hAnsiTheme="minorHAnsi" w:cstheme="minorBidi"/>
          <w:b/>
          <w:bCs/>
          <w:sz w:val="31"/>
          <w:szCs w:val="31"/>
        </w:rPr>
        <w:t>Indigenous Data Considerations (if applicable)</w:t>
      </w:r>
    </w:p>
    <w:p w14:paraId="436D7043" w14:textId="14A46706" w:rsidR="00D33374" w:rsidRPr="008010D0" w:rsidRDefault="00D33374" w:rsidP="00CE15D3">
      <w:pPr>
        <w:rPr>
          <w:lang w:val="en-CA"/>
        </w:rPr>
      </w:pPr>
      <w:r w:rsidRPr="00D33374">
        <w:rPr>
          <w:lang w:val="en-CA"/>
        </w:rPr>
        <w:t>If working with Indigenous partners or participants, describe the relevant community</w:t>
      </w:r>
      <w:r w:rsidRPr="00D33374">
        <w:rPr>
          <w:lang w:val="en-CA"/>
        </w:rPr>
        <w:noBreakHyphen/>
        <w:t>defined data principles (e.g., OCAP), relational accountability expectations, community</w:t>
      </w:r>
      <w:r w:rsidRPr="00D33374">
        <w:rPr>
          <w:lang w:val="en-CA"/>
        </w:rPr>
        <w:noBreakHyphen/>
        <w:t>led protocols, and any review or approval processes guiding interpretation, storage, and future use.</w:t>
      </w:r>
    </w:p>
    <w:p w14:paraId="1D9B39CE" w14:textId="39FF6A55" w:rsidR="00A85C8B" w:rsidRPr="00040127" w:rsidRDefault="00A85C8B" w:rsidP="7854D344">
      <w:pPr>
        <w:spacing w:after="0" w:line="300" w:lineRule="auto"/>
        <w:rPr>
          <w:lang w:val="en-CA"/>
        </w:rPr>
      </w:pPr>
      <w:r w:rsidRPr="00A85C8B">
        <w:rPr>
          <w:lang w:val="en-CA"/>
        </w:rPr>
        <w:t>Describe whether and how community representatives were or will be involved in project design, interpretation, reporting, or decisions about future use of the information.</w:t>
      </w:r>
    </w:p>
    <w:p w14:paraId="5F2AD0A0" w14:textId="7910500F" w:rsidR="4714A0D1" w:rsidRDefault="6FDE3A8D" w:rsidP="7854D344">
      <w:pPr>
        <w:pStyle w:val="Heading2"/>
        <w:spacing w:before="261" w:after="261" w:line="300" w:lineRule="auto"/>
        <w:rPr>
          <w:rFonts w:asciiTheme="minorHAnsi" w:eastAsiaTheme="minorEastAsia" w:hAnsiTheme="minorHAnsi" w:cstheme="minorBidi"/>
          <w:b/>
          <w:bCs/>
          <w:sz w:val="31"/>
          <w:szCs w:val="31"/>
        </w:rPr>
      </w:pPr>
      <w:r w:rsidRPr="7854D344">
        <w:rPr>
          <w:rFonts w:asciiTheme="minorHAnsi" w:eastAsiaTheme="minorEastAsia" w:hAnsiTheme="minorHAnsi" w:cstheme="minorBidi"/>
          <w:b/>
          <w:bCs/>
          <w:sz w:val="31"/>
          <w:szCs w:val="31"/>
        </w:rPr>
        <w:t>Contact Information</w:t>
      </w:r>
    </w:p>
    <w:p w14:paraId="30CDDCF0" w14:textId="327324DE" w:rsidR="4714A0D1" w:rsidRDefault="6FDE3A8D" w:rsidP="00D10EDF">
      <w:pPr>
        <w:rPr>
          <w:lang w:val="en-CA"/>
        </w:rPr>
      </w:pPr>
      <w:r w:rsidRPr="7854D344">
        <w:t>Insert name</w:t>
      </w:r>
      <w:r w:rsidR="00E85C7D">
        <w:t>(s)</w:t>
      </w:r>
      <w:r w:rsidRPr="7854D344">
        <w:t>, email</w:t>
      </w:r>
      <w:r w:rsidR="00E85C7D">
        <w:t>(s)</w:t>
      </w:r>
      <w:r w:rsidRPr="7854D344">
        <w:t>, and/or phone number</w:t>
      </w:r>
      <w:r w:rsidR="00E85C7D">
        <w:t>(s)</w:t>
      </w:r>
      <w:r w:rsidRPr="7854D344">
        <w:t xml:space="preserve"> of the </w:t>
      </w:r>
      <w:r w:rsidR="00E36B35">
        <w:t>project lead</w:t>
      </w:r>
      <w:r w:rsidR="00E85C7D">
        <w:t>(s)</w:t>
      </w:r>
      <w:r w:rsidRPr="7854D344">
        <w:t xml:space="preserve"> who can answer questions or receive withdrawal requests.</w:t>
      </w:r>
      <w:r w:rsidR="00A42CCE">
        <w:t xml:space="preserve"> </w:t>
      </w:r>
      <w:r w:rsidR="00733651" w:rsidRPr="00733651">
        <w:rPr>
          <w:lang w:val="en-CA"/>
        </w:rPr>
        <w:t>If using a shared inbox or group-access email, provide clear instructions for how participants should address or label their message.</w:t>
      </w:r>
    </w:p>
    <w:p w14:paraId="162CFF62" w14:textId="76A33347" w:rsidR="00040127" w:rsidRPr="00040127" w:rsidRDefault="00040127" w:rsidP="00040127">
      <w:pPr>
        <w:rPr>
          <w:lang w:val="en-CA"/>
        </w:rPr>
      </w:pPr>
      <w:r w:rsidRPr="00040127">
        <w:rPr>
          <w:lang w:val="en-CA"/>
        </w:rPr>
        <w:t>If REB</w:t>
      </w:r>
      <w:r w:rsidRPr="00040127">
        <w:rPr>
          <w:lang w:val="en-CA"/>
        </w:rPr>
        <w:noBreakHyphen/>
        <w:t>approved research: add REB office contact here as well and clarify the types of concerns that should be directed to the REB versus project leads.</w:t>
      </w:r>
    </w:p>
    <w:p w14:paraId="42D85265" w14:textId="77777777" w:rsidR="00104EE0" w:rsidRDefault="00104EE0">
      <w:pPr>
        <w:rPr>
          <w:b/>
          <w:bCs/>
          <w:color w:val="0F4761" w:themeColor="accent1" w:themeShade="BF"/>
          <w:sz w:val="31"/>
          <w:szCs w:val="31"/>
        </w:rPr>
      </w:pPr>
      <w:r>
        <w:rPr>
          <w:b/>
          <w:bCs/>
          <w:sz w:val="31"/>
          <w:szCs w:val="31"/>
        </w:rPr>
        <w:br w:type="page"/>
      </w:r>
    </w:p>
    <w:p w14:paraId="5C2253F8" w14:textId="268B235C" w:rsidR="4714A0D1" w:rsidRDefault="6FDE3A8D" w:rsidP="7854D344">
      <w:pPr>
        <w:pStyle w:val="Heading2"/>
        <w:spacing w:before="261" w:after="261" w:line="300" w:lineRule="auto"/>
        <w:rPr>
          <w:rFonts w:asciiTheme="minorHAnsi" w:eastAsiaTheme="minorEastAsia" w:hAnsiTheme="minorHAnsi" w:cstheme="minorBidi"/>
          <w:b/>
          <w:bCs/>
          <w:sz w:val="31"/>
          <w:szCs w:val="31"/>
        </w:rPr>
      </w:pPr>
      <w:r w:rsidRPr="7854D344">
        <w:rPr>
          <w:rFonts w:asciiTheme="minorHAnsi" w:eastAsiaTheme="minorEastAsia" w:hAnsiTheme="minorHAnsi" w:cstheme="minorBidi"/>
          <w:b/>
          <w:bCs/>
          <w:sz w:val="31"/>
          <w:szCs w:val="31"/>
        </w:rPr>
        <w:lastRenderedPageBreak/>
        <w:t>Consent Statement</w:t>
      </w:r>
    </w:p>
    <w:p w14:paraId="2C72EB8F" w14:textId="40851CE4" w:rsidR="00EB094E" w:rsidRPr="00104EE0" w:rsidRDefault="00EB094E" w:rsidP="00157309">
      <w:pPr>
        <w:spacing w:before="210" w:after="210" w:line="300" w:lineRule="auto"/>
        <w:rPr>
          <w:i/>
          <w:iCs/>
          <w:lang w:val="en-CA"/>
        </w:rPr>
      </w:pPr>
      <w:r w:rsidRPr="00104EE0">
        <w:rPr>
          <w:i/>
          <w:iCs/>
          <w:lang w:val="en-CA"/>
        </w:rPr>
        <w:t>Clarify which formats consent may be provided in (written, digital, or oral). Note that this should depend on participant/community preference and accessibility needs, and that oral consent can be documented using logs, attestations, or audio confirmation.</w:t>
      </w:r>
    </w:p>
    <w:p w14:paraId="2E102C87" w14:textId="61ECB8CD" w:rsidR="4714A0D1" w:rsidRPr="00304854" w:rsidRDefault="009A4DDF" w:rsidP="00304854">
      <w:pPr>
        <w:pStyle w:val="ListParagraph"/>
        <w:numPr>
          <w:ilvl w:val="0"/>
          <w:numId w:val="16"/>
        </w:numPr>
        <w:spacing w:before="210" w:after="210" w:line="300" w:lineRule="auto"/>
        <w:rPr>
          <w:i/>
          <w:iCs/>
        </w:rPr>
      </w:pPr>
      <w:r w:rsidRPr="00D865C8">
        <w:rPr>
          <w:i/>
          <w:iCs/>
        </w:rPr>
        <w:t>Sample framing:</w:t>
      </w:r>
      <w:r>
        <w:t xml:space="preserve"> </w:t>
      </w:r>
      <w:r w:rsidR="00D5536F" w:rsidRPr="00304854">
        <w:rPr>
          <w:i/>
          <w:iCs/>
        </w:rPr>
        <w:t>Here are the written or oral consent statements.</w:t>
      </w:r>
      <w:r w:rsidR="00D5536F">
        <w:t xml:space="preserve"> </w:t>
      </w:r>
      <w:r w:rsidR="6FDE3A8D" w:rsidRPr="00304854">
        <w:rPr>
          <w:i/>
          <w:iCs/>
        </w:rPr>
        <w:t>By providing consent, you are not waiving any legal rights. You may withdraw at any time.</w:t>
      </w:r>
    </w:p>
    <w:p w14:paraId="54B94C1E" w14:textId="711EEDA4" w:rsidR="4714A0D1" w:rsidRPr="009A4DDF" w:rsidRDefault="6FDE3A8D" w:rsidP="007608F1">
      <w:pPr>
        <w:snapToGrid w:val="0"/>
        <w:spacing w:before="160" w:line="240" w:lineRule="auto"/>
        <w:contextualSpacing/>
        <w:rPr>
          <w:i/>
          <w:iCs/>
        </w:rPr>
      </w:pPr>
      <w:r w:rsidRPr="009A4DDF">
        <w:rPr>
          <w:b/>
          <w:bCs/>
          <w:i/>
          <w:iCs/>
        </w:rPr>
        <w:t>Please select one:</w:t>
      </w:r>
      <w:r w:rsidR="4714A0D1" w:rsidRPr="009A4DDF">
        <w:rPr>
          <w:i/>
          <w:iCs/>
        </w:rPr>
        <w:br/>
      </w:r>
      <w:r w:rsidRPr="009A4DDF">
        <w:rPr>
          <w:i/>
          <w:iCs/>
        </w:rPr>
        <w:t xml:space="preserve"> ☐ I have read and understand the information above. I agree to participate.</w:t>
      </w:r>
      <w:r w:rsidR="4714A0D1" w:rsidRPr="009A4DDF">
        <w:rPr>
          <w:i/>
          <w:iCs/>
        </w:rPr>
        <w:br/>
      </w:r>
      <w:r w:rsidRPr="009A4DDF">
        <w:rPr>
          <w:i/>
          <w:iCs/>
        </w:rPr>
        <w:t xml:space="preserve"> ☐ I do not wish to participate.</w:t>
      </w:r>
      <w:r w:rsidR="007608F1">
        <w:rPr>
          <w:i/>
          <w:iCs/>
        </w:rPr>
        <w:br/>
      </w:r>
    </w:p>
    <w:p w14:paraId="7474A053" w14:textId="5A728416" w:rsidR="0075089B" w:rsidRDefault="0075089B" w:rsidP="007608F1">
      <w:pPr>
        <w:snapToGrid w:val="0"/>
        <w:spacing w:before="160" w:line="240" w:lineRule="auto"/>
        <w:contextualSpacing/>
        <w:rPr>
          <w:b/>
          <w:bCs/>
          <w:i/>
          <w:iCs/>
        </w:rPr>
      </w:pPr>
      <w:r>
        <w:rPr>
          <w:b/>
          <w:bCs/>
          <w:i/>
          <w:iCs/>
        </w:rPr>
        <w:t xml:space="preserve">Data sharing </w:t>
      </w:r>
      <w:r w:rsidRPr="009A4DDF">
        <w:rPr>
          <w:b/>
          <w:bCs/>
          <w:i/>
          <w:iCs/>
        </w:rPr>
        <w:t>(if applicable):</w:t>
      </w:r>
    </w:p>
    <w:p w14:paraId="18997788" w14:textId="77777777" w:rsidR="0075089B" w:rsidRPr="00304854" w:rsidRDefault="0075089B" w:rsidP="007608F1">
      <w:pPr>
        <w:snapToGrid w:val="0"/>
        <w:spacing w:before="160" w:line="240" w:lineRule="auto"/>
        <w:contextualSpacing/>
        <w:rPr>
          <w:rFonts w:eastAsia="Times New Roman" w:cs="Segoe UI"/>
          <w:i/>
          <w:iCs/>
          <w:lang w:val="en-CA" w:eastAsia="en-US"/>
        </w:rPr>
      </w:pPr>
      <w:r w:rsidRPr="0075089B">
        <w:rPr>
          <w:rFonts w:eastAsia="Times New Roman" w:cs="Segoe UI Symbol"/>
          <w:i/>
          <w:iCs/>
          <w:lang w:val="en-CA" w:eastAsia="en-US"/>
        </w:rPr>
        <w:t>☐</w:t>
      </w:r>
      <w:r w:rsidRPr="0075089B">
        <w:rPr>
          <w:rFonts w:eastAsia="Times New Roman" w:cs="Segoe UI"/>
          <w:i/>
          <w:iCs/>
          <w:lang w:val="en-CA" w:eastAsia="en-US"/>
        </w:rPr>
        <w:t xml:space="preserve"> I authorize [Partner A] to share the information described above with [Partner B] for the purposes of this project.</w:t>
      </w:r>
    </w:p>
    <w:p w14:paraId="4644E469" w14:textId="65F984D0" w:rsidR="0075089B" w:rsidRPr="007608F1" w:rsidRDefault="0075089B" w:rsidP="007608F1">
      <w:pPr>
        <w:snapToGrid w:val="0"/>
        <w:spacing w:before="160" w:line="240" w:lineRule="auto"/>
        <w:contextualSpacing/>
        <w:rPr>
          <w:rFonts w:eastAsia="Times New Roman" w:cs="Segoe UI"/>
          <w:lang w:val="en-CA" w:eastAsia="en-US"/>
        </w:rPr>
      </w:pPr>
      <w:r w:rsidRPr="009A4DDF">
        <w:rPr>
          <w:i/>
          <w:iCs/>
        </w:rPr>
        <w:t xml:space="preserve">☐ I do not consent to </w:t>
      </w:r>
      <w:r>
        <w:rPr>
          <w:i/>
          <w:iCs/>
        </w:rPr>
        <w:t xml:space="preserve">my data being shared. </w:t>
      </w:r>
      <w:r w:rsidR="007608F1">
        <w:rPr>
          <w:rFonts w:eastAsia="Times New Roman" w:cs="Segoe UI"/>
          <w:lang w:val="en-CA" w:eastAsia="en-US"/>
        </w:rPr>
        <w:br/>
      </w:r>
    </w:p>
    <w:p w14:paraId="1E7BA042" w14:textId="584ABD16" w:rsidR="00F144A3" w:rsidRPr="009A4DDF" w:rsidRDefault="6FDE3A8D" w:rsidP="007608F1">
      <w:pPr>
        <w:snapToGrid w:val="0"/>
        <w:spacing w:before="160" w:line="240" w:lineRule="auto"/>
        <w:contextualSpacing/>
        <w:rPr>
          <w:i/>
          <w:iCs/>
        </w:rPr>
      </w:pPr>
      <w:r w:rsidRPr="009A4DDF">
        <w:rPr>
          <w:b/>
          <w:bCs/>
          <w:i/>
          <w:iCs/>
        </w:rPr>
        <w:t>Recording (if applicable):</w:t>
      </w:r>
      <w:r w:rsidR="4714A0D1" w:rsidRPr="009A4DDF">
        <w:rPr>
          <w:i/>
          <w:iCs/>
        </w:rPr>
        <w:br/>
      </w:r>
      <w:r w:rsidRPr="009A4DDF">
        <w:rPr>
          <w:i/>
          <w:iCs/>
        </w:rPr>
        <w:t xml:space="preserve"> ☐ I consent to being audio‑recorded.</w:t>
      </w:r>
    </w:p>
    <w:p w14:paraId="4499E050" w14:textId="1CE75119" w:rsidR="4714A0D1" w:rsidRPr="009A4DDF" w:rsidRDefault="00F144A3" w:rsidP="007608F1">
      <w:pPr>
        <w:snapToGrid w:val="0"/>
        <w:spacing w:before="160" w:line="240" w:lineRule="auto"/>
        <w:contextualSpacing/>
        <w:rPr>
          <w:i/>
          <w:iCs/>
        </w:rPr>
      </w:pPr>
      <w:r w:rsidRPr="009A4DDF">
        <w:rPr>
          <w:i/>
          <w:iCs/>
        </w:rPr>
        <w:t>☐ I consent to being video</w:t>
      </w:r>
      <w:r w:rsidRPr="009A4DDF">
        <w:rPr>
          <w:rFonts w:ascii="Cambria Math" w:hAnsi="Cambria Math" w:cs="Cambria Math"/>
          <w:i/>
          <w:iCs/>
        </w:rPr>
        <w:t>‑</w:t>
      </w:r>
      <w:r w:rsidRPr="009A4DDF">
        <w:rPr>
          <w:i/>
          <w:iCs/>
        </w:rPr>
        <w:t>recorded.</w:t>
      </w:r>
      <w:r w:rsidR="4714A0D1" w:rsidRPr="009A4DDF">
        <w:rPr>
          <w:i/>
          <w:iCs/>
        </w:rPr>
        <w:br/>
      </w:r>
      <w:r w:rsidR="6FDE3A8D" w:rsidRPr="009A4DDF">
        <w:rPr>
          <w:i/>
          <w:iCs/>
        </w:rPr>
        <w:t xml:space="preserve"> ☐ I do not consent to being recorded.</w:t>
      </w:r>
      <w:r w:rsidR="007608F1">
        <w:rPr>
          <w:i/>
          <w:iCs/>
        </w:rPr>
        <w:br/>
      </w:r>
    </w:p>
    <w:p w14:paraId="29CD6196" w14:textId="439D680C" w:rsidR="4714A0D1" w:rsidRPr="009A4DDF" w:rsidRDefault="6FDE3A8D" w:rsidP="007608F1">
      <w:pPr>
        <w:snapToGrid w:val="0"/>
        <w:spacing w:before="160" w:line="240" w:lineRule="auto"/>
        <w:contextualSpacing/>
        <w:rPr>
          <w:i/>
          <w:iCs/>
        </w:rPr>
      </w:pPr>
      <w:r w:rsidRPr="009A4DDF">
        <w:rPr>
          <w:b/>
          <w:bCs/>
          <w:i/>
          <w:iCs/>
        </w:rPr>
        <w:t>Participant Name (optional):</w:t>
      </w:r>
      <w:r w:rsidRPr="009A4DDF">
        <w:rPr>
          <w:i/>
          <w:iCs/>
        </w:rPr>
        <w:t xml:space="preserve"> ____________________</w:t>
      </w:r>
      <w:r w:rsidR="00304854">
        <w:rPr>
          <w:i/>
          <w:iCs/>
        </w:rPr>
        <w:br/>
      </w:r>
      <w:r w:rsidR="4714A0D1" w:rsidRPr="009A4DDF">
        <w:rPr>
          <w:i/>
          <w:iCs/>
        </w:rPr>
        <w:br/>
      </w:r>
      <w:r w:rsidRPr="009A4DDF">
        <w:rPr>
          <w:i/>
          <w:iCs/>
        </w:rPr>
        <w:t xml:space="preserve"> </w:t>
      </w:r>
      <w:r w:rsidRPr="009A4DDF">
        <w:rPr>
          <w:b/>
          <w:bCs/>
          <w:i/>
          <w:iCs/>
        </w:rPr>
        <w:t>Signature (if written consent is collected):</w:t>
      </w:r>
      <w:r w:rsidRPr="009A4DDF">
        <w:rPr>
          <w:i/>
          <w:iCs/>
        </w:rPr>
        <w:t xml:space="preserve"> ____________________</w:t>
      </w:r>
      <w:r w:rsidR="00304854">
        <w:rPr>
          <w:i/>
          <w:iCs/>
        </w:rPr>
        <w:br/>
      </w:r>
      <w:r w:rsidR="4714A0D1" w:rsidRPr="009A4DDF">
        <w:rPr>
          <w:i/>
          <w:iCs/>
        </w:rPr>
        <w:br/>
      </w:r>
      <w:r w:rsidRPr="009A4DDF">
        <w:rPr>
          <w:i/>
          <w:iCs/>
        </w:rPr>
        <w:t xml:space="preserve"> </w:t>
      </w:r>
      <w:r w:rsidRPr="009A4DDF">
        <w:rPr>
          <w:b/>
          <w:bCs/>
          <w:i/>
          <w:iCs/>
        </w:rPr>
        <w:t>Date:</w:t>
      </w:r>
      <w:r w:rsidRPr="009A4DDF">
        <w:rPr>
          <w:i/>
          <w:iCs/>
        </w:rPr>
        <w:t xml:space="preserve"> ____________________</w:t>
      </w:r>
      <w:r w:rsidR="00304854">
        <w:rPr>
          <w:i/>
          <w:iCs/>
        </w:rPr>
        <w:br/>
      </w:r>
      <w:r w:rsidR="00304854">
        <w:rPr>
          <w:i/>
          <w:iCs/>
        </w:rPr>
        <w:br/>
      </w:r>
    </w:p>
    <w:p w14:paraId="593A0FFA" w14:textId="5B220818" w:rsidR="4714A0D1" w:rsidRPr="009A4DDF" w:rsidRDefault="6FDE3A8D" w:rsidP="007608F1">
      <w:pPr>
        <w:snapToGrid w:val="0"/>
        <w:spacing w:before="160" w:line="240" w:lineRule="auto"/>
        <w:contextualSpacing/>
        <w:rPr>
          <w:i/>
          <w:iCs/>
        </w:rPr>
      </w:pPr>
      <w:r w:rsidRPr="009A4DDF">
        <w:rPr>
          <w:b/>
          <w:bCs/>
          <w:i/>
          <w:iCs/>
        </w:rPr>
        <w:t>Optional – to receive updates or summary findings:</w:t>
      </w:r>
      <w:r w:rsidR="00304854">
        <w:rPr>
          <w:b/>
          <w:bCs/>
          <w:i/>
          <w:iCs/>
        </w:rPr>
        <w:br/>
      </w:r>
      <w:r w:rsidR="4714A0D1" w:rsidRPr="009A4DDF">
        <w:rPr>
          <w:i/>
          <w:iCs/>
        </w:rPr>
        <w:br/>
      </w:r>
      <w:r w:rsidRPr="009A4DDF">
        <w:rPr>
          <w:i/>
          <w:iCs/>
        </w:rPr>
        <w:t xml:space="preserve"> Email: ____________________</w:t>
      </w:r>
    </w:p>
    <w:p w14:paraId="5E5C9998" w14:textId="4F91D6D7" w:rsidR="4714A0D1" w:rsidRDefault="4714A0D1" w:rsidP="7854D344"/>
    <w:sectPr w:rsidR="4714A0D1" w:rsidSect="00381537">
      <w:headerReference w:type="default" r:id="rId10"/>
      <w:footerReference w:type="default" r:id="rId11"/>
      <w:headerReference w:type="first" r:id="rId12"/>
      <w:footerReference w:type="first" r:id="rId13"/>
      <w:pgSz w:w="12240" w:h="15840"/>
      <w:pgMar w:top="1440" w:right="1440" w:bottom="1440" w:left="1440" w:header="1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705DB" w14:textId="77777777" w:rsidR="00F4779C" w:rsidRDefault="00F4779C">
      <w:pPr>
        <w:spacing w:after="0" w:line="240" w:lineRule="auto"/>
      </w:pPr>
      <w:r>
        <w:separator/>
      </w:r>
    </w:p>
  </w:endnote>
  <w:endnote w:type="continuationSeparator" w:id="0">
    <w:p w14:paraId="5FB3BE01" w14:textId="77777777" w:rsidR="00F4779C" w:rsidRDefault="00F47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D63D98" w14:paraId="05F30515" w14:textId="77777777" w:rsidTr="7854D344">
      <w:trPr>
        <w:trHeight w:val="300"/>
      </w:trPr>
      <w:tc>
        <w:tcPr>
          <w:tcW w:w="3120" w:type="dxa"/>
        </w:tcPr>
        <w:p w14:paraId="54E246AE" w14:textId="2C1E442A" w:rsidR="7854D344" w:rsidRDefault="7854D344" w:rsidP="7854D344">
          <w:pPr>
            <w:pStyle w:val="Header"/>
            <w:ind w:left="-115"/>
          </w:pPr>
        </w:p>
      </w:tc>
      <w:tc>
        <w:tcPr>
          <w:tcW w:w="3120" w:type="dxa"/>
        </w:tcPr>
        <w:p w14:paraId="1D4040D1" w14:textId="074B4999" w:rsidR="7854D344" w:rsidRDefault="7854D344" w:rsidP="7854D344">
          <w:pPr>
            <w:pStyle w:val="Header"/>
            <w:jc w:val="center"/>
          </w:pPr>
        </w:p>
      </w:tc>
      <w:tc>
        <w:tcPr>
          <w:tcW w:w="3120" w:type="dxa"/>
        </w:tcPr>
        <w:p w14:paraId="7896FBC7" w14:textId="35EE422B" w:rsidR="7854D344" w:rsidRDefault="7854D344" w:rsidP="7854D344">
          <w:pPr>
            <w:pStyle w:val="Header"/>
            <w:ind w:right="-115"/>
            <w:jc w:val="right"/>
          </w:pPr>
        </w:p>
      </w:tc>
    </w:tr>
  </w:tbl>
  <w:p w14:paraId="5FBBD3CE" w14:textId="54020C12" w:rsidR="7854D344" w:rsidRDefault="7854D344" w:rsidP="7854D3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C4F716A" w14:paraId="7EDAD813" w14:textId="77777777" w:rsidTr="6C4F716A">
      <w:trPr>
        <w:trHeight w:val="300"/>
      </w:trPr>
      <w:tc>
        <w:tcPr>
          <w:tcW w:w="3120" w:type="dxa"/>
        </w:tcPr>
        <w:p w14:paraId="4F9F3B51" w14:textId="43988FD7" w:rsidR="6C4F716A" w:rsidRDefault="6C4F716A" w:rsidP="6C4F716A">
          <w:pPr>
            <w:pStyle w:val="Header"/>
            <w:ind w:left="-115"/>
          </w:pPr>
        </w:p>
      </w:tc>
      <w:tc>
        <w:tcPr>
          <w:tcW w:w="3120" w:type="dxa"/>
        </w:tcPr>
        <w:p w14:paraId="1823666E" w14:textId="3FF4736B" w:rsidR="6C4F716A" w:rsidRDefault="6C4F716A" w:rsidP="6C4F716A">
          <w:pPr>
            <w:pStyle w:val="Header"/>
            <w:jc w:val="center"/>
          </w:pPr>
        </w:p>
      </w:tc>
      <w:tc>
        <w:tcPr>
          <w:tcW w:w="3120" w:type="dxa"/>
        </w:tcPr>
        <w:p w14:paraId="11357216" w14:textId="2819D9C6" w:rsidR="6C4F716A" w:rsidRDefault="6C4F716A" w:rsidP="6C4F716A">
          <w:pPr>
            <w:pStyle w:val="Header"/>
            <w:ind w:right="-115"/>
            <w:jc w:val="right"/>
          </w:pPr>
        </w:p>
      </w:tc>
    </w:tr>
  </w:tbl>
  <w:p w14:paraId="603AD27C" w14:textId="665BF661" w:rsidR="003E5822" w:rsidRDefault="003E58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92646" w14:textId="77777777" w:rsidR="00F4779C" w:rsidRDefault="00F4779C">
      <w:pPr>
        <w:spacing w:after="0" w:line="240" w:lineRule="auto"/>
      </w:pPr>
      <w:r>
        <w:separator/>
      </w:r>
    </w:p>
  </w:footnote>
  <w:footnote w:type="continuationSeparator" w:id="0">
    <w:p w14:paraId="3397C217" w14:textId="77777777" w:rsidR="00F4779C" w:rsidRDefault="00F477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8F55D" w14:textId="719872B8" w:rsidR="7854D344" w:rsidRDefault="7854D344" w:rsidP="006D62AA">
    <w:pPr>
      <w:pStyle w:val="Header"/>
      <w:ind w:left="-1440"/>
    </w:pPr>
  </w:p>
  <w:tbl>
    <w:tblPr>
      <w:tblW w:w="0" w:type="auto"/>
      <w:tblLook w:val="06A0" w:firstRow="1" w:lastRow="0" w:firstColumn="1" w:lastColumn="0" w:noHBand="1" w:noVBand="1"/>
    </w:tblPr>
    <w:tblGrid>
      <w:gridCol w:w="3120"/>
      <w:gridCol w:w="3120"/>
      <w:gridCol w:w="3120"/>
    </w:tblGrid>
    <w:tr w:rsidR="00D63D98" w14:paraId="6EAA02C4" w14:textId="77777777" w:rsidTr="7854D344">
      <w:trPr>
        <w:trHeight w:val="300"/>
      </w:trPr>
      <w:tc>
        <w:tcPr>
          <w:tcW w:w="3120" w:type="dxa"/>
        </w:tcPr>
        <w:p w14:paraId="7C003BC3" w14:textId="1305ECA6" w:rsidR="7854D344" w:rsidRDefault="7854D344" w:rsidP="7854D344">
          <w:pPr>
            <w:pStyle w:val="Header"/>
            <w:ind w:left="-115"/>
          </w:pPr>
        </w:p>
      </w:tc>
      <w:tc>
        <w:tcPr>
          <w:tcW w:w="3120" w:type="dxa"/>
        </w:tcPr>
        <w:p w14:paraId="1ADC4EA7" w14:textId="5AF2BB87" w:rsidR="7854D344" w:rsidRDefault="7854D344" w:rsidP="7854D344">
          <w:pPr>
            <w:pStyle w:val="Header"/>
            <w:jc w:val="center"/>
          </w:pPr>
        </w:p>
      </w:tc>
      <w:tc>
        <w:tcPr>
          <w:tcW w:w="3120" w:type="dxa"/>
        </w:tcPr>
        <w:p w14:paraId="30105A0C" w14:textId="50EBB854" w:rsidR="7854D344" w:rsidRDefault="7854D344" w:rsidP="7854D344">
          <w:pPr>
            <w:pStyle w:val="Header"/>
            <w:ind w:right="-115"/>
            <w:jc w:val="right"/>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05F5B" w14:textId="29FB65C9" w:rsidR="00381537" w:rsidRDefault="00D625A4" w:rsidP="00CF3F3F">
    <w:pPr>
      <w:pStyle w:val="Header"/>
      <w:ind w:left="-1440"/>
    </w:pPr>
    <w:r>
      <w:rPr>
        <w:noProof/>
      </w:rPr>
      <w:drawing>
        <wp:inline distT="0" distB="0" distL="0" distR="0" wp14:anchorId="2FC49E00" wp14:editId="2AE64FF9">
          <wp:extent cx="7885344" cy="1321806"/>
          <wp:effectExtent l="0" t="0" r="1905" b="0"/>
          <wp:docPr id="1115279842" name="Picture 1" descr="A map of canada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map of canada with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62996" cy="133482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0CE8"/>
    <w:multiLevelType w:val="hybridMultilevel"/>
    <w:tmpl w:val="A698A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266BD"/>
    <w:multiLevelType w:val="multilevel"/>
    <w:tmpl w:val="61BAA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07A9C"/>
    <w:multiLevelType w:val="hybridMultilevel"/>
    <w:tmpl w:val="19CAD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016D0"/>
    <w:multiLevelType w:val="hybridMultilevel"/>
    <w:tmpl w:val="B484C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207E8"/>
    <w:multiLevelType w:val="hybridMultilevel"/>
    <w:tmpl w:val="1100A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3244E"/>
    <w:multiLevelType w:val="hybridMultilevel"/>
    <w:tmpl w:val="83FCDD0C"/>
    <w:lvl w:ilvl="0" w:tplc="9EA21B3C">
      <w:start w:val="1"/>
      <w:numFmt w:val="bullet"/>
      <w:lvlText w:val=""/>
      <w:lvlJc w:val="left"/>
      <w:pPr>
        <w:ind w:left="720" w:hanging="360"/>
      </w:pPr>
      <w:rPr>
        <w:rFonts w:ascii="Symbol" w:hAnsi="Symbol" w:hint="default"/>
      </w:rPr>
    </w:lvl>
    <w:lvl w:ilvl="1" w:tplc="2B387D60">
      <w:start w:val="1"/>
      <w:numFmt w:val="bullet"/>
      <w:lvlText w:val="o"/>
      <w:lvlJc w:val="left"/>
      <w:pPr>
        <w:ind w:left="1440" w:hanging="360"/>
      </w:pPr>
      <w:rPr>
        <w:rFonts w:ascii="Courier New" w:hAnsi="Courier New" w:hint="default"/>
      </w:rPr>
    </w:lvl>
    <w:lvl w:ilvl="2" w:tplc="56324D7A">
      <w:start w:val="1"/>
      <w:numFmt w:val="bullet"/>
      <w:lvlText w:val=""/>
      <w:lvlJc w:val="left"/>
      <w:pPr>
        <w:ind w:left="2160" w:hanging="360"/>
      </w:pPr>
      <w:rPr>
        <w:rFonts w:ascii="Wingdings" w:hAnsi="Wingdings" w:hint="default"/>
      </w:rPr>
    </w:lvl>
    <w:lvl w:ilvl="3" w:tplc="C0CABF34">
      <w:start w:val="1"/>
      <w:numFmt w:val="bullet"/>
      <w:lvlText w:val=""/>
      <w:lvlJc w:val="left"/>
      <w:pPr>
        <w:ind w:left="2880" w:hanging="360"/>
      </w:pPr>
      <w:rPr>
        <w:rFonts w:ascii="Symbol" w:hAnsi="Symbol" w:hint="default"/>
      </w:rPr>
    </w:lvl>
    <w:lvl w:ilvl="4" w:tplc="C0421418">
      <w:start w:val="1"/>
      <w:numFmt w:val="bullet"/>
      <w:lvlText w:val="o"/>
      <w:lvlJc w:val="left"/>
      <w:pPr>
        <w:ind w:left="3600" w:hanging="360"/>
      </w:pPr>
      <w:rPr>
        <w:rFonts w:ascii="Courier New" w:hAnsi="Courier New" w:hint="default"/>
      </w:rPr>
    </w:lvl>
    <w:lvl w:ilvl="5" w:tplc="33A82DDE">
      <w:start w:val="1"/>
      <w:numFmt w:val="bullet"/>
      <w:lvlText w:val=""/>
      <w:lvlJc w:val="left"/>
      <w:pPr>
        <w:ind w:left="4320" w:hanging="360"/>
      </w:pPr>
      <w:rPr>
        <w:rFonts w:ascii="Wingdings" w:hAnsi="Wingdings" w:hint="default"/>
      </w:rPr>
    </w:lvl>
    <w:lvl w:ilvl="6" w:tplc="023AAF96">
      <w:start w:val="1"/>
      <w:numFmt w:val="bullet"/>
      <w:lvlText w:val=""/>
      <w:lvlJc w:val="left"/>
      <w:pPr>
        <w:ind w:left="5040" w:hanging="360"/>
      </w:pPr>
      <w:rPr>
        <w:rFonts w:ascii="Symbol" w:hAnsi="Symbol" w:hint="default"/>
      </w:rPr>
    </w:lvl>
    <w:lvl w:ilvl="7" w:tplc="8DCEAC74">
      <w:start w:val="1"/>
      <w:numFmt w:val="bullet"/>
      <w:lvlText w:val="o"/>
      <w:lvlJc w:val="left"/>
      <w:pPr>
        <w:ind w:left="5760" w:hanging="360"/>
      </w:pPr>
      <w:rPr>
        <w:rFonts w:ascii="Courier New" w:hAnsi="Courier New" w:hint="default"/>
      </w:rPr>
    </w:lvl>
    <w:lvl w:ilvl="8" w:tplc="482C2DF4">
      <w:start w:val="1"/>
      <w:numFmt w:val="bullet"/>
      <w:lvlText w:val=""/>
      <w:lvlJc w:val="left"/>
      <w:pPr>
        <w:ind w:left="6480" w:hanging="360"/>
      </w:pPr>
      <w:rPr>
        <w:rFonts w:ascii="Wingdings" w:hAnsi="Wingdings" w:hint="default"/>
      </w:rPr>
    </w:lvl>
  </w:abstractNum>
  <w:abstractNum w:abstractNumId="6" w15:restartNumberingAfterBreak="0">
    <w:nsid w:val="22821436"/>
    <w:multiLevelType w:val="hybridMultilevel"/>
    <w:tmpl w:val="2F16C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76B10E"/>
    <w:multiLevelType w:val="hybridMultilevel"/>
    <w:tmpl w:val="BCC8F238"/>
    <w:lvl w:ilvl="0" w:tplc="F8EAC2B6">
      <w:start w:val="1"/>
      <w:numFmt w:val="bullet"/>
      <w:lvlText w:val=""/>
      <w:lvlJc w:val="left"/>
      <w:pPr>
        <w:ind w:left="720" w:hanging="360"/>
      </w:pPr>
      <w:rPr>
        <w:rFonts w:ascii="Symbol" w:hAnsi="Symbol" w:hint="default"/>
      </w:rPr>
    </w:lvl>
    <w:lvl w:ilvl="1" w:tplc="5E7AE20E">
      <w:start w:val="1"/>
      <w:numFmt w:val="bullet"/>
      <w:lvlText w:val="o"/>
      <w:lvlJc w:val="left"/>
      <w:pPr>
        <w:ind w:left="1440" w:hanging="360"/>
      </w:pPr>
      <w:rPr>
        <w:rFonts w:ascii="Courier New" w:hAnsi="Courier New" w:hint="default"/>
      </w:rPr>
    </w:lvl>
    <w:lvl w:ilvl="2" w:tplc="E18AE688">
      <w:start w:val="1"/>
      <w:numFmt w:val="bullet"/>
      <w:lvlText w:val=""/>
      <w:lvlJc w:val="left"/>
      <w:pPr>
        <w:ind w:left="2160" w:hanging="360"/>
      </w:pPr>
      <w:rPr>
        <w:rFonts w:ascii="Wingdings" w:hAnsi="Wingdings" w:hint="default"/>
      </w:rPr>
    </w:lvl>
    <w:lvl w:ilvl="3" w:tplc="9FF88560">
      <w:start w:val="1"/>
      <w:numFmt w:val="bullet"/>
      <w:lvlText w:val=""/>
      <w:lvlJc w:val="left"/>
      <w:pPr>
        <w:ind w:left="2880" w:hanging="360"/>
      </w:pPr>
      <w:rPr>
        <w:rFonts w:ascii="Symbol" w:hAnsi="Symbol" w:hint="default"/>
      </w:rPr>
    </w:lvl>
    <w:lvl w:ilvl="4" w:tplc="312A6F36">
      <w:start w:val="1"/>
      <w:numFmt w:val="bullet"/>
      <w:lvlText w:val="o"/>
      <w:lvlJc w:val="left"/>
      <w:pPr>
        <w:ind w:left="3600" w:hanging="360"/>
      </w:pPr>
      <w:rPr>
        <w:rFonts w:ascii="Courier New" w:hAnsi="Courier New" w:hint="default"/>
      </w:rPr>
    </w:lvl>
    <w:lvl w:ilvl="5" w:tplc="FF0879C6">
      <w:start w:val="1"/>
      <w:numFmt w:val="bullet"/>
      <w:lvlText w:val=""/>
      <w:lvlJc w:val="left"/>
      <w:pPr>
        <w:ind w:left="4320" w:hanging="360"/>
      </w:pPr>
      <w:rPr>
        <w:rFonts w:ascii="Wingdings" w:hAnsi="Wingdings" w:hint="default"/>
      </w:rPr>
    </w:lvl>
    <w:lvl w:ilvl="6" w:tplc="3B00D56E">
      <w:start w:val="1"/>
      <w:numFmt w:val="bullet"/>
      <w:lvlText w:val=""/>
      <w:lvlJc w:val="left"/>
      <w:pPr>
        <w:ind w:left="5040" w:hanging="360"/>
      </w:pPr>
      <w:rPr>
        <w:rFonts w:ascii="Symbol" w:hAnsi="Symbol" w:hint="default"/>
      </w:rPr>
    </w:lvl>
    <w:lvl w:ilvl="7" w:tplc="94AC257A">
      <w:start w:val="1"/>
      <w:numFmt w:val="bullet"/>
      <w:lvlText w:val="o"/>
      <w:lvlJc w:val="left"/>
      <w:pPr>
        <w:ind w:left="5760" w:hanging="360"/>
      </w:pPr>
      <w:rPr>
        <w:rFonts w:ascii="Courier New" w:hAnsi="Courier New" w:hint="default"/>
      </w:rPr>
    </w:lvl>
    <w:lvl w:ilvl="8" w:tplc="2F2AE4F0">
      <w:start w:val="1"/>
      <w:numFmt w:val="bullet"/>
      <w:lvlText w:val=""/>
      <w:lvlJc w:val="left"/>
      <w:pPr>
        <w:ind w:left="6480" w:hanging="360"/>
      </w:pPr>
      <w:rPr>
        <w:rFonts w:ascii="Wingdings" w:hAnsi="Wingdings" w:hint="default"/>
      </w:rPr>
    </w:lvl>
  </w:abstractNum>
  <w:abstractNum w:abstractNumId="8" w15:restartNumberingAfterBreak="0">
    <w:nsid w:val="2DF71E07"/>
    <w:multiLevelType w:val="hybridMultilevel"/>
    <w:tmpl w:val="70BC5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B62ED3"/>
    <w:multiLevelType w:val="hybridMultilevel"/>
    <w:tmpl w:val="33A46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434FB9"/>
    <w:multiLevelType w:val="hybridMultilevel"/>
    <w:tmpl w:val="F5849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E10277"/>
    <w:multiLevelType w:val="hybridMultilevel"/>
    <w:tmpl w:val="485C7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784C1E"/>
    <w:multiLevelType w:val="multilevel"/>
    <w:tmpl w:val="E4B6A2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A41CA8"/>
    <w:multiLevelType w:val="hybridMultilevel"/>
    <w:tmpl w:val="350EA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7B5603"/>
    <w:multiLevelType w:val="hybridMultilevel"/>
    <w:tmpl w:val="CB18CBB0"/>
    <w:lvl w:ilvl="0" w:tplc="B50C0A20">
      <w:start w:val="1"/>
      <w:numFmt w:val="bullet"/>
      <w:lvlText w:val=""/>
      <w:lvlJc w:val="left"/>
      <w:pPr>
        <w:ind w:left="720" w:hanging="360"/>
      </w:pPr>
      <w:rPr>
        <w:rFonts w:ascii="Symbol" w:hAnsi="Symbol" w:hint="default"/>
      </w:rPr>
    </w:lvl>
    <w:lvl w:ilvl="1" w:tplc="F1B8D11E">
      <w:start w:val="1"/>
      <w:numFmt w:val="bullet"/>
      <w:lvlText w:val="o"/>
      <w:lvlJc w:val="left"/>
      <w:pPr>
        <w:ind w:left="1440" w:hanging="360"/>
      </w:pPr>
      <w:rPr>
        <w:rFonts w:ascii="Courier New" w:hAnsi="Courier New" w:hint="default"/>
      </w:rPr>
    </w:lvl>
    <w:lvl w:ilvl="2" w:tplc="26C6E668">
      <w:start w:val="1"/>
      <w:numFmt w:val="bullet"/>
      <w:lvlText w:val=""/>
      <w:lvlJc w:val="left"/>
      <w:pPr>
        <w:ind w:left="2160" w:hanging="360"/>
      </w:pPr>
      <w:rPr>
        <w:rFonts w:ascii="Wingdings" w:hAnsi="Wingdings" w:hint="default"/>
      </w:rPr>
    </w:lvl>
    <w:lvl w:ilvl="3" w:tplc="C162613A">
      <w:start w:val="1"/>
      <w:numFmt w:val="bullet"/>
      <w:lvlText w:val=""/>
      <w:lvlJc w:val="left"/>
      <w:pPr>
        <w:ind w:left="2880" w:hanging="360"/>
      </w:pPr>
      <w:rPr>
        <w:rFonts w:ascii="Symbol" w:hAnsi="Symbol" w:hint="default"/>
      </w:rPr>
    </w:lvl>
    <w:lvl w:ilvl="4" w:tplc="4A980066">
      <w:start w:val="1"/>
      <w:numFmt w:val="bullet"/>
      <w:lvlText w:val="o"/>
      <w:lvlJc w:val="left"/>
      <w:pPr>
        <w:ind w:left="3600" w:hanging="360"/>
      </w:pPr>
      <w:rPr>
        <w:rFonts w:ascii="Courier New" w:hAnsi="Courier New" w:hint="default"/>
      </w:rPr>
    </w:lvl>
    <w:lvl w:ilvl="5" w:tplc="A9408308">
      <w:start w:val="1"/>
      <w:numFmt w:val="bullet"/>
      <w:lvlText w:val=""/>
      <w:lvlJc w:val="left"/>
      <w:pPr>
        <w:ind w:left="4320" w:hanging="360"/>
      </w:pPr>
      <w:rPr>
        <w:rFonts w:ascii="Wingdings" w:hAnsi="Wingdings" w:hint="default"/>
      </w:rPr>
    </w:lvl>
    <w:lvl w:ilvl="6" w:tplc="4D80897E">
      <w:start w:val="1"/>
      <w:numFmt w:val="bullet"/>
      <w:lvlText w:val=""/>
      <w:lvlJc w:val="left"/>
      <w:pPr>
        <w:ind w:left="5040" w:hanging="360"/>
      </w:pPr>
      <w:rPr>
        <w:rFonts w:ascii="Symbol" w:hAnsi="Symbol" w:hint="default"/>
      </w:rPr>
    </w:lvl>
    <w:lvl w:ilvl="7" w:tplc="317CD6E2">
      <w:start w:val="1"/>
      <w:numFmt w:val="bullet"/>
      <w:lvlText w:val="o"/>
      <w:lvlJc w:val="left"/>
      <w:pPr>
        <w:ind w:left="5760" w:hanging="360"/>
      </w:pPr>
      <w:rPr>
        <w:rFonts w:ascii="Courier New" w:hAnsi="Courier New" w:hint="default"/>
      </w:rPr>
    </w:lvl>
    <w:lvl w:ilvl="8" w:tplc="228CB626">
      <w:start w:val="1"/>
      <w:numFmt w:val="bullet"/>
      <w:lvlText w:val=""/>
      <w:lvlJc w:val="left"/>
      <w:pPr>
        <w:ind w:left="6480" w:hanging="360"/>
      </w:pPr>
      <w:rPr>
        <w:rFonts w:ascii="Wingdings" w:hAnsi="Wingdings" w:hint="default"/>
      </w:rPr>
    </w:lvl>
  </w:abstractNum>
  <w:abstractNum w:abstractNumId="15" w15:restartNumberingAfterBreak="0">
    <w:nsid w:val="7F9015DA"/>
    <w:multiLevelType w:val="multilevel"/>
    <w:tmpl w:val="EEA02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5379979">
    <w:abstractNumId w:val="7"/>
  </w:num>
  <w:num w:numId="2" w16cid:durableId="1682513030">
    <w:abstractNumId w:val="5"/>
  </w:num>
  <w:num w:numId="3" w16cid:durableId="628051969">
    <w:abstractNumId w:val="14"/>
  </w:num>
  <w:num w:numId="4" w16cid:durableId="1671979760">
    <w:abstractNumId w:val="13"/>
  </w:num>
  <w:num w:numId="5" w16cid:durableId="311375942">
    <w:abstractNumId w:val="4"/>
  </w:num>
  <w:num w:numId="6" w16cid:durableId="497842600">
    <w:abstractNumId w:val="0"/>
  </w:num>
  <w:num w:numId="7" w16cid:durableId="1541239171">
    <w:abstractNumId w:val="2"/>
  </w:num>
  <w:num w:numId="8" w16cid:durableId="864290477">
    <w:abstractNumId w:val="9"/>
  </w:num>
  <w:num w:numId="9" w16cid:durableId="1023673955">
    <w:abstractNumId w:val="10"/>
  </w:num>
  <w:num w:numId="10" w16cid:durableId="836114237">
    <w:abstractNumId w:val="6"/>
  </w:num>
  <w:num w:numId="11" w16cid:durableId="1092433338">
    <w:abstractNumId w:val="1"/>
  </w:num>
  <w:num w:numId="12" w16cid:durableId="1148669359">
    <w:abstractNumId w:val="3"/>
  </w:num>
  <w:num w:numId="13" w16cid:durableId="976422970">
    <w:abstractNumId w:val="11"/>
  </w:num>
  <w:num w:numId="14" w16cid:durableId="1440104215">
    <w:abstractNumId w:val="15"/>
  </w:num>
  <w:num w:numId="15" w16cid:durableId="194083669">
    <w:abstractNumId w:val="12"/>
  </w:num>
  <w:num w:numId="16" w16cid:durableId="10875809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428EDA"/>
    <w:rsid w:val="000041D2"/>
    <w:rsid w:val="00036097"/>
    <w:rsid w:val="00040127"/>
    <w:rsid w:val="00050683"/>
    <w:rsid w:val="00051F2D"/>
    <w:rsid w:val="000566EB"/>
    <w:rsid w:val="00091431"/>
    <w:rsid w:val="000A00B6"/>
    <w:rsid w:val="000A3B77"/>
    <w:rsid w:val="000B0716"/>
    <w:rsid w:val="000B48BE"/>
    <w:rsid w:val="000B66B0"/>
    <w:rsid w:val="000D61E8"/>
    <w:rsid w:val="000F6E09"/>
    <w:rsid w:val="00103D37"/>
    <w:rsid w:val="00104EE0"/>
    <w:rsid w:val="00123B3B"/>
    <w:rsid w:val="0012761B"/>
    <w:rsid w:val="00157309"/>
    <w:rsid w:val="00157525"/>
    <w:rsid w:val="001714DD"/>
    <w:rsid w:val="00181DA7"/>
    <w:rsid w:val="0018216C"/>
    <w:rsid w:val="001B3893"/>
    <w:rsid w:val="001D1470"/>
    <w:rsid w:val="001D2244"/>
    <w:rsid w:val="001E61E7"/>
    <w:rsid w:val="001F2738"/>
    <w:rsid w:val="00201481"/>
    <w:rsid w:val="00216FB5"/>
    <w:rsid w:val="00222DD4"/>
    <w:rsid w:val="00230C2B"/>
    <w:rsid w:val="0023313F"/>
    <w:rsid w:val="00234580"/>
    <w:rsid w:val="002415A8"/>
    <w:rsid w:val="0024688C"/>
    <w:rsid w:val="00274E79"/>
    <w:rsid w:val="00275609"/>
    <w:rsid w:val="002F5517"/>
    <w:rsid w:val="00300255"/>
    <w:rsid w:val="003022F9"/>
    <w:rsid w:val="00304854"/>
    <w:rsid w:val="0031429F"/>
    <w:rsid w:val="00333A46"/>
    <w:rsid w:val="00340DED"/>
    <w:rsid w:val="00366A80"/>
    <w:rsid w:val="00381537"/>
    <w:rsid w:val="00382C3D"/>
    <w:rsid w:val="00396E26"/>
    <w:rsid w:val="003A75F3"/>
    <w:rsid w:val="003E0303"/>
    <w:rsid w:val="003E5822"/>
    <w:rsid w:val="004024C7"/>
    <w:rsid w:val="00440DA2"/>
    <w:rsid w:val="00445274"/>
    <w:rsid w:val="004B52C1"/>
    <w:rsid w:val="004C1A66"/>
    <w:rsid w:val="004C2E3A"/>
    <w:rsid w:val="004F789E"/>
    <w:rsid w:val="005134D0"/>
    <w:rsid w:val="0052140C"/>
    <w:rsid w:val="005272C5"/>
    <w:rsid w:val="00530E6F"/>
    <w:rsid w:val="00565885"/>
    <w:rsid w:val="00566A37"/>
    <w:rsid w:val="0057336F"/>
    <w:rsid w:val="00584F0F"/>
    <w:rsid w:val="00595494"/>
    <w:rsid w:val="00596F9D"/>
    <w:rsid w:val="005A1C09"/>
    <w:rsid w:val="005B55A0"/>
    <w:rsid w:val="005D5214"/>
    <w:rsid w:val="005E365B"/>
    <w:rsid w:val="005F2960"/>
    <w:rsid w:val="005F4830"/>
    <w:rsid w:val="005F5F75"/>
    <w:rsid w:val="005F7434"/>
    <w:rsid w:val="006073E6"/>
    <w:rsid w:val="00613957"/>
    <w:rsid w:val="00643767"/>
    <w:rsid w:val="00647A36"/>
    <w:rsid w:val="006500BF"/>
    <w:rsid w:val="00651A02"/>
    <w:rsid w:val="006533D6"/>
    <w:rsid w:val="00662029"/>
    <w:rsid w:val="00681F68"/>
    <w:rsid w:val="00684AD2"/>
    <w:rsid w:val="00684D7A"/>
    <w:rsid w:val="006904EC"/>
    <w:rsid w:val="00692A7A"/>
    <w:rsid w:val="006A6987"/>
    <w:rsid w:val="006B1C00"/>
    <w:rsid w:val="006D62AA"/>
    <w:rsid w:val="006E7D00"/>
    <w:rsid w:val="006F3DD3"/>
    <w:rsid w:val="00733651"/>
    <w:rsid w:val="0075089B"/>
    <w:rsid w:val="007608F1"/>
    <w:rsid w:val="00766CCE"/>
    <w:rsid w:val="0076768F"/>
    <w:rsid w:val="00782191"/>
    <w:rsid w:val="00794DE1"/>
    <w:rsid w:val="007C20DB"/>
    <w:rsid w:val="007C4580"/>
    <w:rsid w:val="007E5A30"/>
    <w:rsid w:val="008010D0"/>
    <w:rsid w:val="00806075"/>
    <w:rsid w:val="00807A20"/>
    <w:rsid w:val="00811658"/>
    <w:rsid w:val="0084526C"/>
    <w:rsid w:val="00853935"/>
    <w:rsid w:val="00857BB9"/>
    <w:rsid w:val="0087177E"/>
    <w:rsid w:val="00880531"/>
    <w:rsid w:val="008A0791"/>
    <w:rsid w:val="008B113A"/>
    <w:rsid w:val="008C07B3"/>
    <w:rsid w:val="008C511D"/>
    <w:rsid w:val="008C5591"/>
    <w:rsid w:val="008D672B"/>
    <w:rsid w:val="008F327E"/>
    <w:rsid w:val="008F437D"/>
    <w:rsid w:val="008F64AF"/>
    <w:rsid w:val="009021D2"/>
    <w:rsid w:val="009437F5"/>
    <w:rsid w:val="0094771D"/>
    <w:rsid w:val="00953C3E"/>
    <w:rsid w:val="0097368B"/>
    <w:rsid w:val="009866CF"/>
    <w:rsid w:val="009A441B"/>
    <w:rsid w:val="009A4DDF"/>
    <w:rsid w:val="009B5183"/>
    <w:rsid w:val="009B5FB7"/>
    <w:rsid w:val="009C62C8"/>
    <w:rsid w:val="00A2312A"/>
    <w:rsid w:val="00A3138F"/>
    <w:rsid w:val="00A33D56"/>
    <w:rsid w:val="00A42CCE"/>
    <w:rsid w:val="00A56656"/>
    <w:rsid w:val="00A67270"/>
    <w:rsid w:val="00A71F15"/>
    <w:rsid w:val="00A85C8B"/>
    <w:rsid w:val="00A86A26"/>
    <w:rsid w:val="00A91B01"/>
    <w:rsid w:val="00A92AA3"/>
    <w:rsid w:val="00A9311D"/>
    <w:rsid w:val="00AA5753"/>
    <w:rsid w:val="00AB1877"/>
    <w:rsid w:val="00AF5835"/>
    <w:rsid w:val="00B028B7"/>
    <w:rsid w:val="00B14E28"/>
    <w:rsid w:val="00B178FF"/>
    <w:rsid w:val="00B21855"/>
    <w:rsid w:val="00B271F1"/>
    <w:rsid w:val="00B371EC"/>
    <w:rsid w:val="00B64F63"/>
    <w:rsid w:val="00B65A92"/>
    <w:rsid w:val="00B676FE"/>
    <w:rsid w:val="00B83EE9"/>
    <w:rsid w:val="00B94269"/>
    <w:rsid w:val="00B952FD"/>
    <w:rsid w:val="00BC40D3"/>
    <w:rsid w:val="00BF3B32"/>
    <w:rsid w:val="00C01ED4"/>
    <w:rsid w:val="00C44A59"/>
    <w:rsid w:val="00C5758D"/>
    <w:rsid w:val="00C82315"/>
    <w:rsid w:val="00C8740F"/>
    <w:rsid w:val="00C904C5"/>
    <w:rsid w:val="00CA0D83"/>
    <w:rsid w:val="00CA6367"/>
    <w:rsid w:val="00CB0452"/>
    <w:rsid w:val="00CB7FF1"/>
    <w:rsid w:val="00CC0763"/>
    <w:rsid w:val="00CC6D6A"/>
    <w:rsid w:val="00CE15D3"/>
    <w:rsid w:val="00CF0D58"/>
    <w:rsid w:val="00CF3F3F"/>
    <w:rsid w:val="00D10EDF"/>
    <w:rsid w:val="00D12AF8"/>
    <w:rsid w:val="00D26020"/>
    <w:rsid w:val="00D33374"/>
    <w:rsid w:val="00D50BB4"/>
    <w:rsid w:val="00D5536F"/>
    <w:rsid w:val="00D625A4"/>
    <w:rsid w:val="00D63D98"/>
    <w:rsid w:val="00D7003B"/>
    <w:rsid w:val="00D865C8"/>
    <w:rsid w:val="00D90983"/>
    <w:rsid w:val="00DA2FB7"/>
    <w:rsid w:val="00DE189A"/>
    <w:rsid w:val="00DE1C2D"/>
    <w:rsid w:val="00DF7C15"/>
    <w:rsid w:val="00E2159B"/>
    <w:rsid w:val="00E337A2"/>
    <w:rsid w:val="00E36B35"/>
    <w:rsid w:val="00E52EB9"/>
    <w:rsid w:val="00E72298"/>
    <w:rsid w:val="00E85C7D"/>
    <w:rsid w:val="00EA268F"/>
    <w:rsid w:val="00EA752F"/>
    <w:rsid w:val="00EB094E"/>
    <w:rsid w:val="00EB470B"/>
    <w:rsid w:val="00EB6E06"/>
    <w:rsid w:val="00ED0893"/>
    <w:rsid w:val="00EE151E"/>
    <w:rsid w:val="00EF4D87"/>
    <w:rsid w:val="00EF6D4F"/>
    <w:rsid w:val="00F020A5"/>
    <w:rsid w:val="00F144A3"/>
    <w:rsid w:val="00F20EB7"/>
    <w:rsid w:val="00F23178"/>
    <w:rsid w:val="00F2650B"/>
    <w:rsid w:val="00F27C15"/>
    <w:rsid w:val="00F45970"/>
    <w:rsid w:val="00F4779C"/>
    <w:rsid w:val="00F478AD"/>
    <w:rsid w:val="00F9141F"/>
    <w:rsid w:val="00FB2BE4"/>
    <w:rsid w:val="00FF27BC"/>
    <w:rsid w:val="00FF2AB9"/>
    <w:rsid w:val="0539FA3E"/>
    <w:rsid w:val="0D2FD29F"/>
    <w:rsid w:val="16175491"/>
    <w:rsid w:val="2273A617"/>
    <w:rsid w:val="22BB8179"/>
    <w:rsid w:val="2350EE7F"/>
    <w:rsid w:val="28428EDA"/>
    <w:rsid w:val="29173FF8"/>
    <w:rsid w:val="3AE067C8"/>
    <w:rsid w:val="42B9E318"/>
    <w:rsid w:val="4714A0D1"/>
    <w:rsid w:val="4B4E1A56"/>
    <w:rsid w:val="67E85787"/>
    <w:rsid w:val="6C4F716A"/>
    <w:rsid w:val="6FDE3A8D"/>
    <w:rsid w:val="7854D344"/>
    <w:rsid w:val="7A470D2E"/>
    <w:rsid w:val="7A5C6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F5372"/>
  <w15:chartTrackingRefBased/>
  <w15:docId w15:val="{CA4EB537-4B1D-4A5D-B2EA-023FD0CA8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7854D3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paragraph" w:styleId="ListParagraph">
    <w:name w:val="List Paragraph"/>
    <w:basedOn w:val="Normal"/>
    <w:uiPriority w:val="34"/>
    <w:qFormat/>
    <w:rsid w:val="7854D344"/>
    <w:pPr>
      <w:ind w:left="720"/>
      <w:contextualSpacing/>
    </w:pPr>
  </w:style>
  <w:style w:type="paragraph" w:styleId="Header">
    <w:name w:val="header"/>
    <w:basedOn w:val="Normal"/>
    <w:uiPriority w:val="99"/>
    <w:unhideWhenUsed/>
    <w:rsid w:val="7854D344"/>
    <w:pPr>
      <w:tabs>
        <w:tab w:val="center" w:pos="4680"/>
        <w:tab w:val="right" w:pos="9360"/>
      </w:tabs>
      <w:spacing w:after="0" w:line="240" w:lineRule="auto"/>
    </w:pPr>
  </w:style>
  <w:style w:type="paragraph" w:styleId="Footer">
    <w:name w:val="footer"/>
    <w:basedOn w:val="Normal"/>
    <w:uiPriority w:val="99"/>
    <w:unhideWhenUsed/>
    <w:rsid w:val="7854D344"/>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201481"/>
    <w:pPr>
      <w:spacing w:after="0" w:line="240" w:lineRule="auto"/>
    </w:pPr>
  </w:style>
  <w:style w:type="character" w:customStyle="1" w:styleId="normaltextrun">
    <w:name w:val="normaltextrun"/>
    <w:basedOn w:val="DefaultParagraphFont"/>
    <w:rsid w:val="00662029"/>
  </w:style>
  <w:style w:type="character" w:customStyle="1" w:styleId="eop">
    <w:name w:val="eop"/>
    <w:basedOn w:val="DefaultParagraphFont"/>
    <w:rsid w:val="00662029"/>
  </w:style>
  <w:style w:type="paragraph" w:styleId="NormalWeb">
    <w:name w:val="Normal (Web)"/>
    <w:basedOn w:val="Normal"/>
    <w:uiPriority w:val="99"/>
    <w:semiHidden/>
    <w:unhideWhenUsed/>
    <w:rsid w:val="00F45970"/>
    <w:rPr>
      <w:rFonts w:ascii="Times New Roman" w:hAnsi="Times New Roman" w:cs="Times New Roman"/>
    </w:rPr>
  </w:style>
  <w:style w:type="character" w:styleId="Strong">
    <w:name w:val="Strong"/>
    <w:basedOn w:val="DefaultParagraphFont"/>
    <w:uiPriority w:val="22"/>
    <w:qFormat/>
    <w:rsid w:val="000F6E09"/>
    <w:rPr>
      <w:b/>
      <w:bCs/>
    </w:rPr>
  </w:style>
  <w:style w:type="character" w:styleId="Emphasis">
    <w:name w:val="Emphasis"/>
    <w:basedOn w:val="DefaultParagraphFont"/>
    <w:uiPriority w:val="20"/>
    <w:qFormat/>
    <w:rsid w:val="00E337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f09dc0c-f34c-48d7-87f3-d6f181552d0d" xsi:nil="true"/>
    <lcf76f155ced4ddcb4097134ff3c332f xmlns="2caa27f1-d534-4a8b-b10c-9f58f08620b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94AE3E279E77488BF0BA53A08A81FD" ma:contentTypeVersion="15" ma:contentTypeDescription="Create a new document." ma:contentTypeScope="" ma:versionID="7932c7bd65b6746c21dce6657e6f2227">
  <xsd:schema xmlns:xsd="http://www.w3.org/2001/XMLSchema" xmlns:xs="http://www.w3.org/2001/XMLSchema" xmlns:p="http://schemas.microsoft.com/office/2006/metadata/properties" xmlns:ns2="2caa27f1-d534-4a8b-b10c-9f58f08620bc" xmlns:ns3="cf09dc0c-f34c-48d7-87f3-d6f181552d0d" targetNamespace="http://schemas.microsoft.com/office/2006/metadata/properties" ma:root="true" ma:fieldsID="84ba978b1f17ff98da0c6d72da09fc4a" ns2:_="" ns3:_="">
    <xsd:import namespace="2caa27f1-d534-4a8b-b10c-9f58f08620bc"/>
    <xsd:import namespace="cf09dc0c-f34c-48d7-87f3-d6f181552d0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a27f1-d534-4a8b-b10c-9f58f0862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6d77201-df08-4ba1-8d14-6b44dec5b68e"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09dc0c-f34c-48d7-87f3-d6f181552d0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cfc5068-ba74-464b-bb51-08d5837a8e40}" ma:internalName="TaxCatchAll" ma:showField="CatchAllData" ma:web="cf09dc0c-f34c-48d7-87f3-d6f181552d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585075-21BE-4C85-8FF8-731FA47684E4}">
  <ds:schemaRefs>
    <ds:schemaRef ds:uri="http://schemas.microsoft.com/office/2006/metadata/properties"/>
    <ds:schemaRef ds:uri="http://schemas.microsoft.com/office/infopath/2007/PartnerControls"/>
    <ds:schemaRef ds:uri="cf09dc0c-f34c-48d7-87f3-d6f181552d0d"/>
    <ds:schemaRef ds:uri="2caa27f1-d534-4a8b-b10c-9f58f08620bc"/>
  </ds:schemaRefs>
</ds:datastoreItem>
</file>

<file path=customXml/itemProps2.xml><?xml version="1.0" encoding="utf-8"?>
<ds:datastoreItem xmlns:ds="http://schemas.openxmlformats.org/officeDocument/2006/customXml" ds:itemID="{49987739-F763-4C1D-B6C8-C5F0AC846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aa27f1-d534-4a8b-b10c-9f58f08620bc"/>
    <ds:schemaRef ds:uri="cf09dc0c-f34c-48d7-87f3-d6f181552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DCD316-60DD-4356-AF46-FD60E5A665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1211</Words>
  <Characters>7132</Characters>
  <Application>Microsoft Office Word</Application>
  <DocSecurity>0</DocSecurity>
  <Lines>159</Lines>
  <Paragraphs>70</Paragraphs>
  <ScaleCrop>false</ScaleCrop>
  <Company/>
  <LinksUpToDate>false</LinksUpToDate>
  <CharactersWithSpaces>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McKeown</dc:creator>
  <cp:keywords/>
  <dc:description/>
  <cp:lastModifiedBy>Jess McKeown</cp:lastModifiedBy>
  <cp:revision>191</cp:revision>
  <dcterms:created xsi:type="dcterms:W3CDTF">2026-02-18T01:43:00Z</dcterms:created>
  <dcterms:modified xsi:type="dcterms:W3CDTF">2026-03-19T19:23:00Z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0x0101000794AE3E279E77488BF0BA53A08A81FD</vt:lpwstr>
  </property>
  <property fmtid="{D5CDD505-2E9C-101B-9397-08002B2CF9AE}" pid="3" name="MediaServiceImageTags">
    <vt:lpwstr/>
  </property>
</Properties>
</file>